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C016C3" w14:textId="205AFCC1"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8F1C4E">
        <w:t>1</w:t>
      </w:r>
      <w:r w:rsidRPr="00CE0424">
        <w:t xml:space="preserve"> </w:t>
      </w:r>
      <w:r w:rsidR="008F1C4E">
        <w:t xml:space="preserve">Meeting </w:t>
      </w:r>
      <w:r w:rsidRPr="00CE0424">
        <w:t>#</w:t>
      </w:r>
      <w:r w:rsidR="009027D4">
        <w:t>100</w:t>
      </w:r>
      <w:r w:rsidR="00876ACC">
        <w:t>-e</w:t>
      </w:r>
      <w:r w:rsidRPr="00CE0424">
        <w:tab/>
      </w:r>
      <w:proofErr w:type="spellStart"/>
      <w:r w:rsidRPr="00CE0424">
        <w:rPr>
          <w:sz w:val="32"/>
          <w:szCs w:val="32"/>
        </w:rPr>
        <w:t>Tdoc</w:t>
      </w:r>
      <w:proofErr w:type="spellEnd"/>
      <w:r w:rsidRPr="00CE0424">
        <w:rPr>
          <w:sz w:val="32"/>
          <w:szCs w:val="32"/>
        </w:rPr>
        <w:t xml:space="preserve"> </w:t>
      </w:r>
      <w:r w:rsidR="00510435" w:rsidRPr="00510435">
        <w:rPr>
          <w:sz w:val="32"/>
          <w:szCs w:val="32"/>
        </w:rPr>
        <w:t>R1-2000827</w:t>
      </w:r>
    </w:p>
    <w:p w14:paraId="3D360836" w14:textId="0E9BD702" w:rsidR="00E90E49" w:rsidRPr="00CE0424" w:rsidRDefault="00876ACC" w:rsidP="00311702">
      <w:pPr>
        <w:pStyle w:val="3GPPHeader"/>
      </w:pPr>
      <w:r>
        <w:t>e-Meeting</w:t>
      </w:r>
      <w:r w:rsidR="0027144F" w:rsidRPr="009027D4">
        <w:t xml:space="preserve">, </w:t>
      </w:r>
      <w:r w:rsidR="009027D4" w:rsidRPr="009027D4">
        <w:t>24</w:t>
      </w:r>
      <w:r w:rsidRPr="00876ACC">
        <w:rPr>
          <w:vertAlign w:val="superscript"/>
        </w:rPr>
        <w:t>th</w:t>
      </w:r>
      <w:r>
        <w:t xml:space="preserve"> February – 6</w:t>
      </w:r>
      <w:r w:rsidRPr="00876ACC">
        <w:rPr>
          <w:vertAlign w:val="superscript"/>
        </w:rPr>
        <w:t>th</w:t>
      </w:r>
      <w:r>
        <w:t xml:space="preserve"> </w:t>
      </w:r>
      <w:proofErr w:type="gramStart"/>
      <w:r>
        <w:t>March</w:t>
      </w:r>
      <w:r w:rsidR="009027D4" w:rsidRPr="009027D4">
        <w:t>,</w:t>
      </w:r>
      <w:proofErr w:type="gramEnd"/>
      <w:r w:rsidR="009027D4" w:rsidRPr="009027D4">
        <w:t xml:space="preserve"> </w:t>
      </w:r>
      <w:r w:rsidR="0027144F" w:rsidRPr="009027D4">
        <w:t>2</w:t>
      </w:r>
      <w:r w:rsidR="009027D4" w:rsidRPr="009027D4">
        <w:t>020</w:t>
      </w:r>
    </w:p>
    <w:p w14:paraId="5CE5E37F" w14:textId="77777777" w:rsidR="00E90E49" w:rsidRPr="00CE0424" w:rsidRDefault="00E90E49" w:rsidP="00357380">
      <w:pPr>
        <w:pStyle w:val="3GPPHeader"/>
      </w:pPr>
    </w:p>
    <w:p w14:paraId="7A555DD8" w14:textId="71F7A32B" w:rsidR="00E90E49" w:rsidRPr="00104055" w:rsidRDefault="00E90E49" w:rsidP="00311702">
      <w:pPr>
        <w:pStyle w:val="3GPPHeader"/>
        <w:rPr>
          <w:sz w:val="22"/>
        </w:rPr>
      </w:pPr>
      <w:r w:rsidRPr="00104055">
        <w:rPr>
          <w:sz w:val="22"/>
        </w:rPr>
        <w:t>Agenda Item:</w:t>
      </w:r>
      <w:r w:rsidRPr="00104055">
        <w:rPr>
          <w:sz w:val="22"/>
        </w:rPr>
        <w:tab/>
      </w:r>
      <w:r w:rsidR="009027D4" w:rsidRPr="00104055">
        <w:rPr>
          <w:sz w:val="22"/>
        </w:rPr>
        <w:t>7.2.2.</w:t>
      </w:r>
      <w:r w:rsidR="0045714B" w:rsidRPr="00104055">
        <w:rPr>
          <w:sz w:val="22"/>
        </w:rPr>
        <w:t>2.2</w:t>
      </w:r>
    </w:p>
    <w:p w14:paraId="37FE1816"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29EEDE22" w14:textId="6D6E7661" w:rsidR="00E90E49" w:rsidRPr="00CE0424" w:rsidRDefault="003D3C45" w:rsidP="00311702">
      <w:pPr>
        <w:pStyle w:val="3GPPHeader"/>
        <w:rPr>
          <w:sz w:val="22"/>
        </w:rPr>
      </w:pPr>
      <w:r>
        <w:rPr>
          <w:sz w:val="22"/>
        </w:rPr>
        <w:t>Title:</w:t>
      </w:r>
      <w:r w:rsidR="00E90E49" w:rsidRPr="00CE0424">
        <w:rPr>
          <w:sz w:val="22"/>
        </w:rPr>
        <w:tab/>
      </w:r>
      <w:r w:rsidR="0045714B">
        <w:rPr>
          <w:sz w:val="22"/>
        </w:rPr>
        <w:t>Enhancements to Initial Access Procedures</w:t>
      </w:r>
    </w:p>
    <w:p w14:paraId="4BCC8588" w14:textId="77777777" w:rsidR="00E90E49" w:rsidRPr="00CE0424" w:rsidRDefault="00E90E49" w:rsidP="00D546FF">
      <w:pPr>
        <w:pStyle w:val="3GPPHeader"/>
        <w:rPr>
          <w:sz w:val="22"/>
        </w:rPr>
      </w:pPr>
      <w:r w:rsidRPr="00CE0424">
        <w:rPr>
          <w:sz w:val="22"/>
        </w:rPr>
        <w:t>Document for:</w:t>
      </w:r>
      <w:r w:rsidRPr="00CE0424">
        <w:rPr>
          <w:sz w:val="22"/>
        </w:rPr>
        <w:tab/>
      </w:r>
      <w:r w:rsidRPr="009027D4">
        <w:rPr>
          <w:sz w:val="22"/>
        </w:rPr>
        <w:t>Discussion, Decision</w:t>
      </w:r>
    </w:p>
    <w:p w14:paraId="002BA1AE" w14:textId="77777777" w:rsidR="00E90E49" w:rsidRPr="00CE0424" w:rsidRDefault="00E90E49" w:rsidP="00E90E49"/>
    <w:p w14:paraId="24E63993" w14:textId="77777777" w:rsidR="00E90E49" w:rsidRPr="00CE0424" w:rsidRDefault="00230D18" w:rsidP="00CE0424">
      <w:pPr>
        <w:pStyle w:val="Heading1"/>
      </w:pPr>
      <w:r>
        <w:t>1</w:t>
      </w:r>
      <w:r>
        <w:tab/>
      </w:r>
      <w:r w:rsidR="00E90E49" w:rsidRPr="00CE0424">
        <w:t>Introduction</w:t>
      </w:r>
    </w:p>
    <w:p w14:paraId="2F3B7A12" w14:textId="13795CE0" w:rsidR="00477768" w:rsidRPr="00CE0424" w:rsidRDefault="000E3014" w:rsidP="00CE0424">
      <w:pPr>
        <w:pStyle w:val="BodyText"/>
      </w:pPr>
      <w:r>
        <w:t xml:space="preserve">This document is for the purposes of NR-U maintenance under the </w:t>
      </w:r>
      <w:r w:rsidR="0045714B">
        <w:t>enhancements to initial access procedures</w:t>
      </w:r>
      <w:r>
        <w:t xml:space="preserve"> agenda item.</w:t>
      </w:r>
    </w:p>
    <w:p w14:paraId="17C6D936" w14:textId="650AE643" w:rsidR="004000E8" w:rsidRDefault="00230D18" w:rsidP="00CE0424">
      <w:pPr>
        <w:pStyle w:val="Heading1"/>
      </w:pPr>
      <w:bookmarkStart w:id="1" w:name="_Ref178064866"/>
      <w:r>
        <w:t>2</w:t>
      </w:r>
      <w:r>
        <w:tab/>
      </w:r>
      <w:r w:rsidR="004000E8" w:rsidRPr="00CE0424">
        <w:t>Discussion</w:t>
      </w:r>
      <w:bookmarkEnd w:id="1"/>
    </w:p>
    <w:p w14:paraId="6E309398" w14:textId="18436C61" w:rsidR="00104055" w:rsidRDefault="00104055" w:rsidP="0090401F">
      <w:pPr>
        <w:pStyle w:val="Heading2"/>
      </w:pPr>
      <w:r>
        <w:t>2.1</w:t>
      </w:r>
      <w:r>
        <w:tab/>
        <w:t>RSSI and channel occupancy reporting</w:t>
      </w:r>
    </w:p>
    <w:p w14:paraId="495A6C68" w14:textId="6E1F90CD" w:rsidR="000E3014" w:rsidRDefault="002C1D8B" w:rsidP="002C1D8B">
      <w:pPr>
        <w:pStyle w:val="Heading3"/>
      </w:pPr>
      <w:r>
        <w:t>2.1.1</w:t>
      </w:r>
      <w:r>
        <w:tab/>
      </w:r>
      <w:r w:rsidR="004A36FF">
        <w:t xml:space="preserve">Value ranges for parameters in </w:t>
      </w:r>
      <w:r>
        <w:rPr>
          <w:color w:val="000000"/>
          <w:sz w:val="27"/>
          <w:szCs w:val="27"/>
        </w:rPr>
        <w:t>RMTC-Config</w:t>
      </w:r>
    </w:p>
    <w:p w14:paraId="4CA60610" w14:textId="49EFC7EB" w:rsidR="002C1D8B" w:rsidRDefault="002C1D8B" w:rsidP="000E3014">
      <w:pPr>
        <w:pStyle w:val="BodyText"/>
      </w:pPr>
      <w:r>
        <w:t xml:space="preserve">In the </w:t>
      </w:r>
      <w:r w:rsidR="00FB2049">
        <w:t>c</w:t>
      </w:r>
      <w:r>
        <w:t>onsolidated parameter list for Rel-16</w:t>
      </w:r>
      <w:r w:rsidR="00861C43">
        <w:t xml:space="preserve"> </w:t>
      </w:r>
      <w:r w:rsidR="00861C43">
        <w:fldChar w:fldCharType="begin"/>
      </w:r>
      <w:r w:rsidR="00861C43">
        <w:instrText xml:space="preserve"> REF _Ref31793854 \r \h </w:instrText>
      </w:r>
      <w:r w:rsidR="00861C43">
        <w:fldChar w:fldCharType="separate"/>
      </w:r>
      <w:r w:rsidR="00B67785">
        <w:t>[1]</w:t>
      </w:r>
      <w:r w:rsidR="00861C43">
        <w:fldChar w:fldCharType="end"/>
      </w:r>
      <w:r w:rsidR="00861C43">
        <w:t xml:space="preserve"> </w:t>
      </w:r>
      <w:proofErr w:type="gramStart"/>
      <w:r w:rsidR="00861C43">
        <w:t>a number of</w:t>
      </w:r>
      <w:proofErr w:type="gramEnd"/>
      <w:r w:rsidR="00861C43">
        <w:t xml:space="preserve"> FSS items are listed. One group of FSS items concern parameters where the value range is imported from LTE-LAA, namely </w:t>
      </w:r>
      <w:r w:rsidR="00861C43" w:rsidRPr="00FB2049">
        <w:rPr>
          <w:i/>
        </w:rPr>
        <w:t>rmtc-Period-r16</w:t>
      </w:r>
      <w:r w:rsidR="00861C43">
        <w:t xml:space="preserve">, </w:t>
      </w:r>
      <w:r w:rsidR="00861C43" w:rsidRPr="00FB2049">
        <w:rPr>
          <w:i/>
        </w:rPr>
        <w:t>rmtc-SubframeOffset-r16</w:t>
      </w:r>
      <w:r w:rsidR="0084559F">
        <w:t xml:space="preserve"> and </w:t>
      </w:r>
      <w:r w:rsidR="00861C43" w:rsidRPr="00FB2049">
        <w:rPr>
          <w:i/>
        </w:rPr>
        <w:t>measDuration-r16</w:t>
      </w:r>
      <w:r w:rsidR="00861C43">
        <w:t>. For the</w:t>
      </w:r>
      <w:r w:rsidR="0084559F">
        <w:t xml:space="preserve"> first two</w:t>
      </w:r>
      <w:r w:rsidR="00861C43">
        <w:t xml:space="preserve"> parameters we see no strong motivation to deviate from the LTE-LAA value range</w:t>
      </w:r>
      <w:r w:rsidR="00366CFC">
        <w:t>s</w:t>
      </w:r>
      <w:r w:rsidR="00861C43">
        <w:t xml:space="preserve"> thus we make the following proposal</w:t>
      </w:r>
      <w:r w:rsidR="00366CFC">
        <w:t>:</w:t>
      </w:r>
    </w:p>
    <w:p w14:paraId="68BDD6E6" w14:textId="42402F6B" w:rsidR="00861C43" w:rsidRPr="00F00744" w:rsidRDefault="003C0965" w:rsidP="00F00744">
      <w:pPr>
        <w:pStyle w:val="Proposal"/>
        <w:tabs>
          <w:tab w:val="clear" w:pos="1304"/>
        </w:tabs>
        <w:ind w:left="1701" w:hanging="1701"/>
      </w:pPr>
      <w:bookmarkStart w:id="2" w:name="_Toc32601190"/>
      <w:r>
        <w:t>Keep</w:t>
      </w:r>
      <w:r w:rsidR="00861C43" w:rsidRPr="00F00744">
        <w:t xml:space="preserve"> value range for </w:t>
      </w:r>
      <w:r w:rsidR="00861C43" w:rsidRPr="00FB2049">
        <w:rPr>
          <w:i/>
        </w:rPr>
        <w:t>rmtc-Period-r16</w:t>
      </w:r>
      <w:r w:rsidR="00861C43" w:rsidRPr="00F00744">
        <w:t xml:space="preserve"> and </w:t>
      </w:r>
      <w:r w:rsidR="00861C43" w:rsidRPr="00FB2049">
        <w:rPr>
          <w:i/>
        </w:rPr>
        <w:t>rmtc-SubframeOffset-r16</w:t>
      </w:r>
      <w:r w:rsidR="00861C43" w:rsidRPr="00F00744">
        <w:t xml:space="preserve"> the same as for LTE-LAA.</w:t>
      </w:r>
      <w:bookmarkEnd w:id="2"/>
    </w:p>
    <w:p w14:paraId="7189674F" w14:textId="6E150E44" w:rsidR="0084559F" w:rsidRDefault="0084559F" w:rsidP="000E3014">
      <w:pPr>
        <w:pStyle w:val="BodyText"/>
      </w:pPr>
      <w:r>
        <w:t xml:space="preserve">For the </w:t>
      </w:r>
      <w:r w:rsidRPr="00FB2049">
        <w:rPr>
          <w:i/>
        </w:rPr>
        <w:t>measDuration-r16</w:t>
      </w:r>
      <w:r>
        <w:t xml:space="preserve"> we observe that for LTE-LAA five values are defined, thus requiring three bits. The LTE-LAA values correspond to 1 symbol, 1 slot, 2 slots, 3 slots and 5 slots. </w:t>
      </w:r>
      <w:r w:rsidR="000D2FBB">
        <w:rPr>
          <w:lang w:val="en-GB"/>
        </w:rPr>
        <w:t xml:space="preserve">Given that NR has a more flexible numerology with different sub-carrier spacings and mini-slots (Type B PDSCH scheduling) we see a benefit in introducing additional durations. This increased flexibility is </w:t>
      </w:r>
      <w:r w:rsidR="00A3367C">
        <w:rPr>
          <w:lang w:val="en-GB"/>
        </w:rPr>
        <w:t xml:space="preserve">especially </w:t>
      </w:r>
      <w:r w:rsidR="000D2FBB">
        <w:rPr>
          <w:lang w:val="en-GB"/>
        </w:rPr>
        <w:t xml:space="preserve">important when using the RSSI measurement for hidden node detection. </w:t>
      </w:r>
      <w:r>
        <w:t xml:space="preserve">Because three bits are already used, adding </w:t>
      </w:r>
      <w:r w:rsidR="004E5065">
        <w:t xml:space="preserve">up to three </w:t>
      </w:r>
      <w:r>
        <w:t xml:space="preserve">additional values does not increase the size of the structure, thus we suggest to also include </w:t>
      </w:r>
      <w:r>
        <w:rPr>
          <w:lang w:val="en-GB"/>
        </w:rPr>
        <w:t>value</w:t>
      </w:r>
      <w:r w:rsidR="000D2FBB">
        <w:rPr>
          <w:lang w:val="en-GB"/>
        </w:rPr>
        <w:t>s</w:t>
      </w:r>
      <w:r>
        <w:t xml:space="preserve"> corresponding to </w:t>
      </w:r>
      <w:r w:rsidR="000D2FBB">
        <w:rPr>
          <w:lang w:val="en-GB"/>
        </w:rPr>
        <w:t xml:space="preserve">2 symbols,  4 symbols and </w:t>
      </w:r>
      <w:r>
        <w:t xml:space="preserve">4 slots, i.e. </w:t>
      </w:r>
      <w:r w:rsidR="000D2FBB">
        <w:rPr>
          <w:lang w:val="en-GB"/>
        </w:rPr>
        <w:t xml:space="preserve">sym2, sym4 and </w:t>
      </w:r>
      <w:r>
        <w:rPr>
          <w:lang w:val="en-GB"/>
        </w:rPr>
        <w:t>sym56.</w:t>
      </w:r>
    </w:p>
    <w:p w14:paraId="7C5E5875" w14:textId="38D137EC" w:rsidR="0084559F" w:rsidRPr="00D90BFB" w:rsidRDefault="0084559F" w:rsidP="00D90BFB">
      <w:pPr>
        <w:pStyle w:val="Proposal"/>
      </w:pPr>
      <w:bookmarkStart w:id="3" w:name="_Toc32601191"/>
      <w:r>
        <w:t xml:space="preserve">Extend the value range for </w:t>
      </w:r>
      <w:r w:rsidRPr="00FB2049">
        <w:rPr>
          <w:i/>
        </w:rPr>
        <w:t>measDuration-r16</w:t>
      </w:r>
      <w:r>
        <w:t xml:space="preserve"> with </w:t>
      </w:r>
      <w:r w:rsidR="000D2FBB">
        <w:rPr>
          <w:lang w:val="en-GB"/>
        </w:rPr>
        <w:t xml:space="preserve">sym2, sym4 and </w:t>
      </w:r>
      <w:r>
        <w:t>sym56</w:t>
      </w:r>
      <w:r w:rsidR="00D90BFB">
        <w:t xml:space="preserve"> and inform RAN2 of this decision.</w:t>
      </w:r>
      <w:bookmarkEnd w:id="3"/>
    </w:p>
    <w:p w14:paraId="298E1F5B" w14:textId="06CC057A" w:rsidR="00861C43" w:rsidRDefault="00A678AB" w:rsidP="000E3014">
      <w:pPr>
        <w:pStyle w:val="BodyText"/>
      </w:pPr>
      <w:r>
        <w:t xml:space="preserve">Contrary from LTE, NR can operate with a set of different sub-carrier spacings. Because the unit for measDuration-r16 is symbols, </w:t>
      </w:r>
      <w:r w:rsidR="00F70ADB">
        <w:t>the</w:t>
      </w:r>
      <w:r>
        <w:t xml:space="preserve"> reference subcarrier spacing must </w:t>
      </w:r>
      <w:r w:rsidR="00F70ADB">
        <w:t>be known to the UE</w:t>
      </w:r>
      <w:r>
        <w:t>.</w:t>
      </w:r>
      <w:r w:rsidR="006B0EC3">
        <w:t xml:space="preserve"> </w:t>
      </w:r>
      <w:r w:rsidR="00F70ADB">
        <w:t>Because RSSI and channel occupancy measurements are not only done for the intra-carrier but also for an inter-carrier, t</w:t>
      </w:r>
      <w:r w:rsidR="006B0EC3">
        <w:t xml:space="preserve">he simplest approach seems to </w:t>
      </w:r>
      <w:r w:rsidR="00F70ADB">
        <w:t>be to explicitly signal the reference sub-carrier spacing in the RMTC-Config</w:t>
      </w:r>
    </w:p>
    <w:p w14:paraId="6B633877" w14:textId="2464E73B" w:rsidR="00861C43" w:rsidRDefault="00F70ADB" w:rsidP="00F70ADB">
      <w:pPr>
        <w:pStyle w:val="Proposal"/>
      </w:pPr>
      <w:bookmarkStart w:id="4" w:name="_Toc32601192"/>
      <w:r>
        <w:lastRenderedPageBreak/>
        <w:t xml:space="preserve">Include a reference sub-carrier spacing in </w:t>
      </w:r>
      <w:r w:rsidRPr="00FB2049">
        <w:rPr>
          <w:i/>
        </w:rPr>
        <w:t>RMTC-Config</w:t>
      </w:r>
      <w:r w:rsidR="008408E9">
        <w:t xml:space="preserve"> and inform RAN2 of this decision.</w:t>
      </w:r>
      <w:bookmarkEnd w:id="4"/>
    </w:p>
    <w:p w14:paraId="47C85B5A" w14:textId="5C17CF69" w:rsidR="009E49CD" w:rsidRDefault="009E49CD" w:rsidP="000E3014">
      <w:pPr>
        <w:pStyle w:val="BodyText"/>
        <w:rPr>
          <w:lang w:val="en-GB"/>
        </w:rPr>
      </w:pPr>
      <w:r>
        <w:rPr>
          <w:lang w:val="en-GB"/>
        </w:rPr>
        <w:t xml:space="preserve">As discussed above, the NR frame structure and scheduling </w:t>
      </w:r>
      <w:proofErr w:type="gramStart"/>
      <w:r>
        <w:rPr>
          <w:lang w:val="en-GB"/>
        </w:rPr>
        <w:t>is</w:t>
      </w:r>
      <w:proofErr w:type="gramEnd"/>
      <w:r>
        <w:rPr>
          <w:lang w:val="en-GB"/>
        </w:rPr>
        <w:t xml:space="preserve"> much more flexible than in LTE-LAA, thus we see a benefit in introducing a symbol offset pointing out at which symbol in a slot to start the measurement. This can e.g. be used to measure RSSI at the end of slot, which is not possible with the LTE-LAA parameters, because the measurement always starts at the beginning of a subframe. </w:t>
      </w:r>
    </w:p>
    <w:p w14:paraId="187CDD5E" w14:textId="1E83904A" w:rsidR="009E49CD" w:rsidRDefault="009E49CD" w:rsidP="00F1523C">
      <w:pPr>
        <w:pStyle w:val="Proposal"/>
        <w:rPr>
          <w:lang w:val="en-GB"/>
        </w:rPr>
      </w:pPr>
      <w:bookmarkStart w:id="5" w:name="_Toc32601193"/>
      <w:r>
        <w:rPr>
          <w:lang w:val="en-GB"/>
        </w:rPr>
        <w:t xml:space="preserve">Include a symbol offset </w:t>
      </w:r>
      <w:r w:rsidR="003405D2">
        <w:rPr>
          <w:lang w:val="en-GB"/>
        </w:rPr>
        <w:t xml:space="preserve">(0..13) </w:t>
      </w:r>
      <w:r>
        <w:rPr>
          <w:lang w:val="en-GB"/>
        </w:rPr>
        <w:t>in RMTC-Config and inform RAN2 of this decision.</w:t>
      </w:r>
      <w:bookmarkEnd w:id="5"/>
    </w:p>
    <w:p w14:paraId="66AC469D" w14:textId="3F2019C5" w:rsidR="00F70ADB" w:rsidRDefault="00F70ADB" w:rsidP="000E3014">
      <w:pPr>
        <w:pStyle w:val="BodyText"/>
      </w:pPr>
      <w:r>
        <w:t xml:space="preserve">Below is an example of how the </w:t>
      </w:r>
      <w:r w:rsidR="004E5065" w:rsidRPr="004E5065">
        <w:rPr>
          <w:i/>
        </w:rPr>
        <w:t>RMTC-Config-r16</w:t>
      </w:r>
      <w:r w:rsidR="004E5065">
        <w:t xml:space="preserve"> IE</w:t>
      </w:r>
      <w:r>
        <w:t xml:space="preserve"> can be </w:t>
      </w:r>
      <w:r w:rsidR="004E5065">
        <w:t>modified</w:t>
      </w:r>
      <w:r>
        <w:t xml:space="preserve"> in 38.331</w:t>
      </w:r>
      <w:r w:rsidR="006B055A">
        <w:t xml:space="preserve"> based on the </w:t>
      </w:r>
      <w:r w:rsidR="003B1B1D">
        <w:t xml:space="preserve">latest version of the running </w:t>
      </w:r>
      <w:r w:rsidR="00E518D2">
        <w:t xml:space="preserve">38.331 </w:t>
      </w:r>
      <w:r w:rsidR="003B1B1D">
        <w:t>CR.</w:t>
      </w:r>
    </w:p>
    <w:p w14:paraId="414BE9AE" w14:textId="79D28821" w:rsidR="00F70ADB" w:rsidRPr="006B055A" w:rsidRDefault="00F70ADB" w:rsidP="00F70ADB">
      <w:pPr>
        <w:pStyle w:val="PL"/>
        <w:rPr>
          <w:sz w:val="14"/>
          <w:szCs w:val="18"/>
        </w:rPr>
      </w:pPr>
      <w:r w:rsidRPr="006B055A">
        <w:rPr>
          <w:rFonts w:cs="Courier New"/>
          <w:sz w:val="14"/>
          <w:szCs w:val="18"/>
        </w:rPr>
        <w:t>RMTC-Config-r16</w:t>
      </w:r>
      <w:r w:rsidRPr="006B055A">
        <w:rPr>
          <w:sz w:val="14"/>
          <w:szCs w:val="18"/>
        </w:rPr>
        <w:t xml:space="preserve"> ::=</w:t>
      </w:r>
      <w:r w:rsidR="006B055A" w:rsidRPr="006B055A">
        <w:rPr>
          <w:sz w:val="14"/>
          <w:szCs w:val="18"/>
        </w:rPr>
        <w:tab/>
      </w:r>
      <w:r w:rsidR="006B055A" w:rsidRPr="006B055A">
        <w:rPr>
          <w:sz w:val="14"/>
          <w:szCs w:val="18"/>
        </w:rPr>
        <w:tab/>
      </w:r>
      <w:r w:rsidR="006B055A" w:rsidRPr="006B055A">
        <w:rPr>
          <w:sz w:val="14"/>
          <w:szCs w:val="18"/>
        </w:rPr>
        <w:tab/>
      </w:r>
      <w:r w:rsidRPr="006B055A">
        <w:rPr>
          <w:color w:val="993366"/>
          <w:sz w:val="14"/>
          <w:szCs w:val="18"/>
        </w:rPr>
        <w:t>SEQUENCE</w:t>
      </w:r>
      <w:r w:rsidRPr="006B055A">
        <w:rPr>
          <w:sz w:val="14"/>
          <w:szCs w:val="18"/>
        </w:rPr>
        <w:t xml:space="preserve"> {</w:t>
      </w:r>
    </w:p>
    <w:p w14:paraId="185081CB" w14:textId="53D9F13D" w:rsidR="00F70ADB" w:rsidRPr="006B055A" w:rsidRDefault="00F70ADB" w:rsidP="00F70ADB">
      <w:pPr>
        <w:pStyle w:val="PL"/>
        <w:rPr>
          <w:sz w:val="14"/>
          <w:szCs w:val="18"/>
        </w:rPr>
      </w:pPr>
      <w:r w:rsidRPr="006B055A">
        <w:rPr>
          <w:sz w:val="14"/>
          <w:szCs w:val="18"/>
        </w:rPr>
        <w:t xml:space="preserve">    </w:t>
      </w:r>
      <w:r w:rsidR="006B055A">
        <w:rPr>
          <w:sz w:val="14"/>
          <w:szCs w:val="18"/>
        </w:rPr>
        <w:tab/>
      </w:r>
      <w:r w:rsidRPr="006B055A">
        <w:rPr>
          <w:rFonts w:cs="Courier New"/>
          <w:sz w:val="14"/>
          <w:szCs w:val="18"/>
        </w:rPr>
        <w:t xml:space="preserve">rmtc-Period-r16         </w:t>
      </w:r>
      <w:r w:rsidR="006B055A" w:rsidRPr="006B055A">
        <w:rPr>
          <w:rFonts w:cs="Courier New"/>
          <w:sz w:val="14"/>
          <w:szCs w:val="18"/>
        </w:rPr>
        <w:tab/>
      </w:r>
      <w:r w:rsidR="00F46880">
        <w:rPr>
          <w:rFonts w:cs="Courier New"/>
          <w:sz w:val="14"/>
          <w:szCs w:val="18"/>
        </w:rPr>
        <w:tab/>
      </w:r>
      <w:r w:rsidRPr="006B055A">
        <w:rPr>
          <w:rFonts w:cs="Courier New"/>
          <w:sz w:val="14"/>
          <w:szCs w:val="18"/>
        </w:rPr>
        <w:t>ENUMERATED {ms40, ms80, ms160, ms320, ms640</w:t>
      </w:r>
      <w:r w:rsidRPr="006B055A">
        <w:rPr>
          <w:sz w:val="14"/>
          <w:szCs w:val="18"/>
        </w:rPr>
        <w:t>},</w:t>
      </w:r>
    </w:p>
    <w:p w14:paraId="63900A75" w14:textId="4A0D9D86" w:rsidR="00F70ADB" w:rsidRPr="006B055A" w:rsidRDefault="00F70ADB" w:rsidP="00F70ADB">
      <w:pPr>
        <w:pStyle w:val="PL"/>
        <w:rPr>
          <w:color w:val="808080"/>
          <w:sz w:val="14"/>
          <w:szCs w:val="18"/>
        </w:rPr>
      </w:pPr>
      <w:r w:rsidRPr="006B055A">
        <w:rPr>
          <w:sz w:val="14"/>
          <w:szCs w:val="18"/>
        </w:rPr>
        <w:t xml:space="preserve">    </w:t>
      </w:r>
      <w:r w:rsidR="006B055A">
        <w:rPr>
          <w:sz w:val="14"/>
          <w:szCs w:val="18"/>
        </w:rPr>
        <w:tab/>
      </w:r>
      <w:r w:rsidRPr="006B055A">
        <w:rPr>
          <w:rFonts w:cs="Courier New"/>
          <w:sz w:val="14"/>
          <w:szCs w:val="18"/>
        </w:rPr>
        <w:t xml:space="preserve">rmtc-SubframeOffset-r16     </w:t>
      </w:r>
      <w:r w:rsidR="00F46880">
        <w:rPr>
          <w:rFonts w:cs="Courier New"/>
          <w:sz w:val="14"/>
          <w:szCs w:val="18"/>
        </w:rPr>
        <w:tab/>
      </w:r>
      <w:r w:rsidRPr="006B055A">
        <w:rPr>
          <w:rFonts w:cs="Courier New"/>
          <w:sz w:val="14"/>
          <w:szCs w:val="18"/>
        </w:rPr>
        <w:t xml:space="preserve">INTEGER(0..639)       </w:t>
      </w:r>
      <w:r w:rsidR="006B055A" w:rsidRPr="006B055A">
        <w:rPr>
          <w:rFonts w:cs="Courier New"/>
          <w:sz w:val="14"/>
          <w:szCs w:val="18"/>
        </w:rPr>
        <w:tab/>
      </w:r>
      <w:r w:rsidR="006B055A" w:rsidRPr="006B055A">
        <w:rPr>
          <w:rFonts w:cs="Courier New"/>
          <w:sz w:val="14"/>
          <w:szCs w:val="18"/>
        </w:rPr>
        <w:tab/>
      </w:r>
      <w:r w:rsidR="006B055A" w:rsidRPr="006B055A">
        <w:rPr>
          <w:rFonts w:cs="Courier New"/>
          <w:sz w:val="14"/>
          <w:szCs w:val="18"/>
        </w:rPr>
        <w:tab/>
      </w:r>
      <w:r w:rsidR="006B055A" w:rsidRPr="006B055A">
        <w:rPr>
          <w:rFonts w:cs="Courier New"/>
          <w:sz w:val="14"/>
          <w:szCs w:val="18"/>
        </w:rPr>
        <w:tab/>
      </w:r>
      <w:r w:rsidR="006B055A" w:rsidRPr="006B055A">
        <w:rPr>
          <w:rFonts w:cs="Courier New"/>
          <w:sz w:val="14"/>
          <w:szCs w:val="18"/>
        </w:rPr>
        <w:tab/>
      </w:r>
      <w:r w:rsidR="006B055A" w:rsidRPr="006B055A">
        <w:rPr>
          <w:rFonts w:cs="Courier New"/>
          <w:sz w:val="14"/>
          <w:szCs w:val="18"/>
        </w:rPr>
        <w:tab/>
      </w:r>
      <w:r w:rsidR="006B055A" w:rsidRPr="006B055A">
        <w:rPr>
          <w:rFonts w:cs="Courier New"/>
          <w:sz w:val="14"/>
          <w:szCs w:val="18"/>
        </w:rPr>
        <w:tab/>
      </w:r>
      <w:r w:rsidR="00AE33EC">
        <w:rPr>
          <w:rFonts w:cs="Courier New"/>
          <w:sz w:val="14"/>
          <w:szCs w:val="18"/>
        </w:rPr>
        <w:tab/>
      </w:r>
      <w:r w:rsidRPr="00F1523C">
        <w:rPr>
          <w:strike/>
          <w:color w:val="FF0000"/>
          <w:sz w:val="14"/>
          <w:szCs w:val="18"/>
        </w:rPr>
        <w:t>OPTIONAL,   -- Need M</w:t>
      </w:r>
    </w:p>
    <w:p w14:paraId="27EE0FCF" w14:textId="235CD6C9" w:rsidR="00F70ADB" w:rsidRPr="006B055A" w:rsidRDefault="00F70ADB" w:rsidP="00F70ADB">
      <w:pPr>
        <w:pStyle w:val="PL"/>
        <w:rPr>
          <w:rFonts w:cs="Courier New"/>
          <w:sz w:val="14"/>
          <w:szCs w:val="18"/>
          <w:lang w:val="sv-SE"/>
        </w:rPr>
      </w:pPr>
      <w:r w:rsidRPr="0084559F">
        <w:rPr>
          <w:rFonts w:cs="Courier New"/>
          <w:sz w:val="14"/>
          <w:szCs w:val="18"/>
          <w:lang w:val="en-US"/>
        </w:rPr>
        <w:t xml:space="preserve">    </w:t>
      </w:r>
      <w:r w:rsidR="006B055A" w:rsidRPr="0084559F">
        <w:rPr>
          <w:rFonts w:cs="Courier New"/>
          <w:sz w:val="14"/>
          <w:szCs w:val="18"/>
          <w:lang w:val="en-US"/>
        </w:rPr>
        <w:tab/>
      </w:r>
      <w:r w:rsidRPr="006B055A">
        <w:rPr>
          <w:rFonts w:cs="Courier New"/>
          <w:sz w:val="14"/>
          <w:szCs w:val="18"/>
          <w:lang w:val="sv-SE"/>
        </w:rPr>
        <w:t xml:space="preserve">measDuration-r16            </w:t>
      </w:r>
      <w:r w:rsidR="00F46880">
        <w:rPr>
          <w:rFonts w:cs="Courier New"/>
          <w:sz w:val="14"/>
          <w:szCs w:val="18"/>
          <w:lang w:val="sv-SE"/>
        </w:rPr>
        <w:tab/>
      </w:r>
      <w:r w:rsidRPr="006B055A">
        <w:rPr>
          <w:rFonts w:cs="Courier New"/>
          <w:sz w:val="14"/>
          <w:szCs w:val="18"/>
          <w:lang w:val="sv-SE"/>
        </w:rPr>
        <w:t xml:space="preserve">ENUMERATED {sym1, </w:t>
      </w:r>
      <w:r w:rsidR="000D2FBB" w:rsidRPr="00F1523C">
        <w:rPr>
          <w:rFonts w:cs="Courier New"/>
          <w:color w:val="FF0000"/>
          <w:sz w:val="14"/>
          <w:szCs w:val="18"/>
          <w:lang w:val="sv-SE"/>
        </w:rPr>
        <w:t>sym2, sym4</w:t>
      </w:r>
      <w:r w:rsidR="000D2FBB">
        <w:rPr>
          <w:rFonts w:cs="Courier New"/>
          <w:sz w:val="14"/>
          <w:szCs w:val="18"/>
          <w:lang w:val="sv-SE"/>
        </w:rPr>
        <w:t xml:space="preserve"> </w:t>
      </w:r>
      <w:r w:rsidRPr="006B055A">
        <w:rPr>
          <w:rFonts w:cs="Courier New"/>
          <w:sz w:val="14"/>
          <w:szCs w:val="18"/>
          <w:lang w:val="sv-SE"/>
        </w:rPr>
        <w:t xml:space="preserve">sym14, sym28, sym42, </w:t>
      </w:r>
      <w:r w:rsidR="00AE33EC" w:rsidRPr="00AE33EC">
        <w:rPr>
          <w:rFonts w:cs="Courier New"/>
          <w:color w:val="FF0000"/>
          <w:sz w:val="14"/>
          <w:szCs w:val="18"/>
          <w:u w:val="single"/>
          <w:lang w:val="sv-SE"/>
        </w:rPr>
        <w:t>sym56</w:t>
      </w:r>
      <w:r w:rsidR="00AE33EC">
        <w:rPr>
          <w:rFonts w:cs="Courier New"/>
          <w:sz w:val="14"/>
          <w:szCs w:val="18"/>
          <w:lang w:val="sv-SE"/>
        </w:rPr>
        <w:t xml:space="preserve">, </w:t>
      </w:r>
      <w:r w:rsidRPr="006B055A">
        <w:rPr>
          <w:rFonts w:cs="Courier New"/>
          <w:sz w:val="14"/>
          <w:szCs w:val="18"/>
          <w:lang w:val="sv-SE"/>
        </w:rPr>
        <w:t>sym70},</w:t>
      </w:r>
    </w:p>
    <w:p w14:paraId="72E141DA" w14:textId="000D643B" w:rsidR="00F70ADB" w:rsidRPr="006B055A" w:rsidRDefault="00F70ADB" w:rsidP="00F70ADB">
      <w:pPr>
        <w:pStyle w:val="PL"/>
        <w:rPr>
          <w:rFonts w:cs="Courier New"/>
          <w:sz w:val="14"/>
          <w:szCs w:val="18"/>
        </w:rPr>
      </w:pPr>
      <w:r w:rsidRPr="0084559F">
        <w:rPr>
          <w:rFonts w:cs="Courier New"/>
          <w:sz w:val="14"/>
          <w:szCs w:val="18"/>
          <w:lang w:val="sv-SE"/>
        </w:rPr>
        <w:t xml:space="preserve">    </w:t>
      </w:r>
      <w:r w:rsidR="006B055A" w:rsidRPr="0084559F">
        <w:rPr>
          <w:rFonts w:cs="Courier New"/>
          <w:sz w:val="14"/>
          <w:szCs w:val="18"/>
          <w:lang w:val="sv-SE"/>
        </w:rPr>
        <w:tab/>
      </w:r>
      <w:r w:rsidRPr="006B055A">
        <w:rPr>
          <w:rFonts w:cs="Courier New"/>
          <w:sz w:val="14"/>
          <w:szCs w:val="18"/>
        </w:rPr>
        <w:t xml:space="preserve">rmtc-MeasARFCN-r16          </w:t>
      </w:r>
      <w:r w:rsidR="00F46880">
        <w:rPr>
          <w:rFonts w:cs="Courier New"/>
          <w:sz w:val="14"/>
          <w:szCs w:val="18"/>
        </w:rPr>
        <w:tab/>
      </w:r>
      <w:r w:rsidRPr="006B055A">
        <w:rPr>
          <w:rFonts w:cs="Courier New"/>
          <w:sz w:val="14"/>
          <w:szCs w:val="18"/>
        </w:rPr>
        <w:t>ARFCN-ValueNR,</w:t>
      </w:r>
    </w:p>
    <w:p w14:paraId="416DB899" w14:textId="1CCAE86D" w:rsidR="00F70ADB" w:rsidRDefault="006B055A" w:rsidP="00F70ADB">
      <w:pPr>
        <w:pStyle w:val="PL"/>
        <w:rPr>
          <w:color w:val="FF0000"/>
          <w:sz w:val="14"/>
          <w:szCs w:val="18"/>
          <w:u w:val="single"/>
        </w:rPr>
      </w:pPr>
      <w:r>
        <w:rPr>
          <w:rFonts w:cs="Courier New"/>
          <w:sz w:val="14"/>
          <w:szCs w:val="18"/>
        </w:rPr>
        <w:tab/>
      </w:r>
      <w:r w:rsidR="00F70ADB" w:rsidRPr="006B055A">
        <w:rPr>
          <w:rFonts w:cs="Courier New"/>
          <w:color w:val="FF0000"/>
          <w:sz w:val="14"/>
          <w:szCs w:val="18"/>
          <w:u w:val="single"/>
        </w:rPr>
        <w:t>ref</w:t>
      </w:r>
      <w:r w:rsidR="00F70ADB" w:rsidRPr="006B055A">
        <w:rPr>
          <w:color w:val="FF0000"/>
          <w:sz w:val="14"/>
          <w:szCs w:val="18"/>
          <w:u w:val="single"/>
        </w:rPr>
        <w:t xml:space="preserve">SubcarrierSpacing        </w:t>
      </w:r>
      <w:r w:rsidR="00F46880">
        <w:rPr>
          <w:color w:val="FF0000"/>
          <w:sz w:val="14"/>
          <w:szCs w:val="18"/>
          <w:u w:val="single"/>
        </w:rPr>
        <w:tab/>
      </w:r>
      <w:r w:rsidR="00F70ADB" w:rsidRPr="006B055A">
        <w:rPr>
          <w:color w:val="FF0000"/>
          <w:sz w:val="14"/>
          <w:szCs w:val="18"/>
          <w:u w:val="single"/>
        </w:rPr>
        <w:t>SubcarrierSpacing</w:t>
      </w:r>
    </w:p>
    <w:p w14:paraId="6B0E849A" w14:textId="72A42FC4" w:rsidR="009E49CD" w:rsidRPr="006B055A" w:rsidRDefault="009E49CD" w:rsidP="00F70ADB">
      <w:pPr>
        <w:pStyle w:val="PL"/>
        <w:rPr>
          <w:rFonts w:cs="Courier New"/>
          <w:sz w:val="14"/>
          <w:szCs w:val="18"/>
          <w:u w:val="single"/>
        </w:rPr>
      </w:pPr>
      <w:r w:rsidRPr="00F1523C">
        <w:rPr>
          <w:sz w:val="14"/>
          <w:szCs w:val="18"/>
        </w:rPr>
        <w:tab/>
      </w:r>
      <w:r>
        <w:rPr>
          <w:color w:val="FF0000"/>
          <w:sz w:val="14"/>
          <w:szCs w:val="18"/>
          <w:u w:val="single"/>
        </w:rPr>
        <w:t>symbolOffset-r16</w:t>
      </w:r>
      <w:r>
        <w:rPr>
          <w:color w:val="FF0000"/>
          <w:sz w:val="14"/>
          <w:szCs w:val="18"/>
          <w:u w:val="single"/>
        </w:rPr>
        <w:tab/>
      </w:r>
      <w:r>
        <w:rPr>
          <w:color w:val="FF0000"/>
          <w:sz w:val="14"/>
          <w:szCs w:val="18"/>
          <w:u w:val="single"/>
        </w:rPr>
        <w:tab/>
      </w:r>
      <w:r>
        <w:rPr>
          <w:color w:val="FF0000"/>
          <w:sz w:val="14"/>
          <w:szCs w:val="18"/>
          <w:u w:val="single"/>
        </w:rPr>
        <w:tab/>
      </w:r>
      <w:r>
        <w:rPr>
          <w:color w:val="FF0000"/>
          <w:sz w:val="14"/>
          <w:szCs w:val="18"/>
          <w:u w:val="single"/>
        </w:rPr>
        <w:tab/>
        <w:t>INTEGER(0..13)</w:t>
      </w:r>
    </w:p>
    <w:p w14:paraId="46A8373D" w14:textId="4D4F32AF" w:rsidR="00F70ADB" w:rsidRPr="006B055A" w:rsidRDefault="00F70ADB" w:rsidP="00F70ADB">
      <w:pPr>
        <w:pStyle w:val="PL"/>
        <w:rPr>
          <w:sz w:val="14"/>
          <w:szCs w:val="18"/>
        </w:rPr>
      </w:pPr>
      <w:r w:rsidRPr="006B055A">
        <w:rPr>
          <w:rFonts w:cs="Courier New"/>
          <w:sz w:val="14"/>
          <w:szCs w:val="18"/>
        </w:rPr>
        <w:t xml:space="preserve">    </w:t>
      </w:r>
      <w:r w:rsidR="006B055A">
        <w:rPr>
          <w:rFonts w:cs="Courier New"/>
          <w:sz w:val="14"/>
          <w:szCs w:val="18"/>
        </w:rPr>
        <w:tab/>
      </w:r>
      <w:r w:rsidRPr="006B055A">
        <w:rPr>
          <w:sz w:val="14"/>
          <w:szCs w:val="18"/>
        </w:rPr>
        <w:t>...</w:t>
      </w:r>
    </w:p>
    <w:p w14:paraId="3E5C007E" w14:textId="77777777" w:rsidR="00F70ADB" w:rsidRPr="006B055A" w:rsidRDefault="00F70ADB" w:rsidP="00F70ADB">
      <w:pPr>
        <w:pStyle w:val="PL"/>
        <w:rPr>
          <w:sz w:val="14"/>
          <w:szCs w:val="18"/>
        </w:rPr>
      </w:pPr>
      <w:r w:rsidRPr="006B055A">
        <w:rPr>
          <w:sz w:val="14"/>
          <w:szCs w:val="18"/>
        </w:rPr>
        <w:t>}</w:t>
      </w:r>
    </w:p>
    <w:p w14:paraId="338A73B0" w14:textId="765475C7" w:rsidR="00F70ADB" w:rsidRDefault="00F70ADB" w:rsidP="000E3014">
      <w:pPr>
        <w:pStyle w:val="BodyText"/>
      </w:pPr>
    </w:p>
    <w:p w14:paraId="21373D8B" w14:textId="16E483EF" w:rsidR="00E518D2" w:rsidRDefault="00E518D2" w:rsidP="00E518D2">
      <w:pPr>
        <w:pStyle w:val="BodyText"/>
      </w:pPr>
      <w:r>
        <w:t>Another item that is FSS in the running CR for 38.331 and where RAN2 need</w:t>
      </w:r>
      <w:r w:rsidR="00787041">
        <w:t>s</w:t>
      </w:r>
      <w:r>
        <w:t xml:space="preserve"> RAN1 input is the value range for </w:t>
      </w:r>
      <w:r w:rsidRPr="00E518D2">
        <w:rPr>
          <w:i/>
        </w:rPr>
        <w:t>rssi-Result-r16</w:t>
      </w:r>
      <w:r>
        <w:t xml:space="preserve"> and </w:t>
      </w:r>
      <w:r w:rsidRPr="00E518D2">
        <w:rPr>
          <w:i/>
        </w:rPr>
        <w:t>channelOccupancyThreshold-r16</w:t>
      </w:r>
      <w:r>
        <w:t xml:space="preserve">. </w:t>
      </w:r>
      <w:r w:rsidR="00E40C95">
        <w:t>Both of these fields are inherited from LTE-LAA and have the value range INTEGER(</w:t>
      </w:r>
      <w:proofErr w:type="gramStart"/>
      <w:r w:rsidR="00E40C95">
        <w:t>0..</w:t>
      </w:r>
      <w:proofErr w:type="gramEnd"/>
      <w:r w:rsidR="00E40C95">
        <w:t>76). The value is then mapped to dBm based on Table 9.1.18.5.1-1 in 3</w:t>
      </w:r>
      <w:r w:rsidR="00787041">
        <w:t>6</w:t>
      </w:r>
      <w:r w:rsidR="00E40C95">
        <w:t>.133.</w:t>
      </w:r>
      <w:r w:rsidR="00B53F5D">
        <w:t xml:space="preserve"> Given that the RSSI measurement is </w:t>
      </w:r>
      <w:r w:rsidR="00787041">
        <w:t>defined</w:t>
      </w:r>
      <w:r w:rsidR="00B53F5D">
        <w:t xml:space="preserve"> in the same way for NR as for LTE-LAA, we see no reason to change the value range.</w:t>
      </w:r>
    </w:p>
    <w:p w14:paraId="3F826BDA" w14:textId="5BC36D9F" w:rsidR="00B53F5D" w:rsidRPr="00F00744" w:rsidRDefault="00B53F5D" w:rsidP="00B53F5D">
      <w:pPr>
        <w:pStyle w:val="Proposal"/>
        <w:tabs>
          <w:tab w:val="clear" w:pos="1304"/>
        </w:tabs>
        <w:ind w:left="1701" w:hanging="1701"/>
      </w:pPr>
      <w:bookmarkStart w:id="6" w:name="_Toc32601194"/>
      <w:r>
        <w:t>Keep</w:t>
      </w:r>
      <w:r w:rsidRPr="00F00744">
        <w:t xml:space="preserve"> value range for </w:t>
      </w:r>
      <w:r w:rsidRPr="00E518D2">
        <w:rPr>
          <w:i/>
        </w:rPr>
        <w:t>rssi-Result-r16</w:t>
      </w:r>
      <w:r>
        <w:t xml:space="preserve"> </w:t>
      </w:r>
      <w:r w:rsidRPr="00F00744">
        <w:t xml:space="preserve">and </w:t>
      </w:r>
      <w:r w:rsidRPr="00E518D2">
        <w:rPr>
          <w:i/>
        </w:rPr>
        <w:t>channelOccupancyThreshold-r16</w:t>
      </w:r>
      <w:r>
        <w:rPr>
          <w:i/>
        </w:rPr>
        <w:t xml:space="preserve"> </w:t>
      </w:r>
      <w:r w:rsidRPr="00F00744">
        <w:t>the same as for LTE-LAA</w:t>
      </w:r>
      <w:r>
        <w:t xml:space="preserve"> and inform RAN2 of this decision.</w:t>
      </w:r>
      <w:bookmarkEnd w:id="6"/>
    </w:p>
    <w:p w14:paraId="13A5177A" w14:textId="77777777" w:rsidR="00B53F5D" w:rsidRPr="00B53F5D" w:rsidRDefault="00B53F5D" w:rsidP="00E518D2">
      <w:pPr>
        <w:pStyle w:val="BodyText"/>
      </w:pPr>
    </w:p>
    <w:p w14:paraId="0D628C8C" w14:textId="4CC2CF98" w:rsidR="00465B80" w:rsidRDefault="00465B80" w:rsidP="00465B80">
      <w:pPr>
        <w:pStyle w:val="Heading3"/>
      </w:pPr>
      <w:r>
        <w:t>2.1.</w:t>
      </w:r>
      <w:r w:rsidR="00FD653C">
        <w:t>2</w:t>
      </w:r>
      <w:r>
        <w:tab/>
      </w:r>
      <w:r w:rsidR="004A36FF">
        <w:t>Correction to measurement bandwidth in RSSI measurement definition</w:t>
      </w:r>
    </w:p>
    <w:p w14:paraId="002FC2CB" w14:textId="65867E24" w:rsidR="0005564D" w:rsidRDefault="002159EC" w:rsidP="000E3014">
      <w:pPr>
        <w:pStyle w:val="BodyText"/>
      </w:pPr>
      <w:r>
        <w:t xml:space="preserve">Next we turn to the issue of how the UE determines the bandwidth over which the RSSI (and channel occupancy) measurement is done. In </w:t>
      </w:r>
      <w:r w:rsidR="0005564D">
        <w:t xml:space="preserve">RAN1#98bis and RAN#99 </w:t>
      </w:r>
      <w:r>
        <w:t xml:space="preserve">the following </w:t>
      </w:r>
      <w:r w:rsidR="0005564D">
        <w:t>agreement regarding RSSI measurement bandwidth were made</w:t>
      </w:r>
      <w:r>
        <w:t>:</w:t>
      </w:r>
    </w:p>
    <w:tbl>
      <w:tblPr>
        <w:tblStyle w:val="TableGrid"/>
        <w:tblW w:w="0" w:type="auto"/>
        <w:tblLook w:val="04A0" w:firstRow="1" w:lastRow="0" w:firstColumn="1" w:lastColumn="0" w:noHBand="0" w:noVBand="1"/>
      </w:tblPr>
      <w:tblGrid>
        <w:gridCol w:w="9629"/>
      </w:tblGrid>
      <w:tr w:rsidR="0005564D" w14:paraId="4126A36B" w14:textId="77777777" w:rsidTr="0005564D">
        <w:tc>
          <w:tcPr>
            <w:tcW w:w="9629" w:type="dxa"/>
          </w:tcPr>
          <w:p w14:paraId="628D3E7D" w14:textId="77777777" w:rsidR="0005564D" w:rsidRPr="0005564D" w:rsidRDefault="0005564D" w:rsidP="0005564D">
            <w:pPr>
              <w:pStyle w:val="ListParagraph"/>
              <w:spacing w:line="276" w:lineRule="auto"/>
              <w:ind w:left="0"/>
              <w:jc w:val="both"/>
              <w:rPr>
                <w:rFonts w:ascii="Times New Roman" w:hAnsi="Times New Roman" w:cs="Times New Roman"/>
                <w:sz w:val="20"/>
                <w:szCs w:val="20"/>
              </w:rPr>
            </w:pPr>
            <w:r w:rsidRPr="0005564D">
              <w:rPr>
                <w:rFonts w:ascii="Times New Roman" w:hAnsi="Times New Roman" w:cs="Times New Roman"/>
                <w:sz w:val="20"/>
                <w:szCs w:val="20"/>
                <w:highlight w:val="green"/>
              </w:rPr>
              <w:t>Agreement:</w:t>
            </w:r>
          </w:p>
          <w:p w14:paraId="5FA33553" w14:textId="77777777" w:rsidR="0005564D" w:rsidRPr="0005564D" w:rsidRDefault="0005564D" w:rsidP="0005564D">
            <w:pPr>
              <w:pStyle w:val="ListParagraph"/>
              <w:numPr>
                <w:ilvl w:val="0"/>
                <w:numId w:val="24"/>
              </w:numPr>
              <w:spacing w:line="240" w:lineRule="auto"/>
              <w:ind w:left="360"/>
              <w:contextualSpacing/>
              <w:rPr>
                <w:rFonts w:ascii="Times New Roman" w:hAnsi="Times New Roman" w:cs="Times New Roman"/>
                <w:sz w:val="20"/>
                <w:szCs w:val="20"/>
                <w:lang w:val="en-US"/>
              </w:rPr>
            </w:pPr>
            <w:r w:rsidRPr="0005564D">
              <w:rPr>
                <w:rFonts w:ascii="Times New Roman" w:hAnsi="Times New Roman" w:cs="Times New Roman"/>
                <w:sz w:val="20"/>
                <w:szCs w:val="20"/>
                <w:lang w:val="en-US"/>
              </w:rPr>
              <w:t>The RSSI measurement timing configuration (RMTC) includes the following:</w:t>
            </w:r>
          </w:p>
          <w:p w14:paraId="13418AEB" w14:textId="77777777" w:rsidR="0005564D" w:rsidRPr="0005564D" w:rsidRDefault="0005564D" w:rsidP="0005564D">
            <w:pPr>
              <w:pStyle w:val="ListParagraph"/>
              <w:numPr>
                <w:ilvl w:val="0"/>
                <w:numId w:val="25"/>
              </w:numPr>
              <w:spacing w:line="240" w:lineRule="auto"/>
              <w:ind w:left="720"/>
              <w:contextualSpacing/>
              <w:rPr>
                <w:rFonts w:ascii="Times New Roman" w:hAnsi="Times New Roman" w:cs="Times New Roman"/>
                <w:sz w:val="20"/>
                <w:szCs w:val="20"/>
                <w:lang w:val="en-US"/>
              </w:rPr>
            </w:pPr>
            <w:r w:rsidRPr="0005564D">
              <w:rPr>
                <w:rFonts w:ascii="Times New Roman" w:hAnsi="Times New Roman" w:cs="Times New Roman"/>
                <w:sz w:val="20"/>
                <w:szCs w:val="20"/>
                <w:lang w:val="en-US"/>
              </w:rPr>
              <w:t xml:space="preserve">Time-domain parameters: </w:t>
            </w:r>
          </w:p>
          <w:p w14:paraId="547B2413" w14:textId="77777777" w:rsidR="0005564D" w:rsidRPr="0005564D" w:rsidRDefault="0005564D" w:rsidP="0005564D">
            <w:pPr>
              <w:pStyle w:val="ListParagraph"/>
              <w:numPr>
                <w:ilvl w:val="0"/>
                <w:numId w:val="24"/>
              </w:numPr>
              <w:spacing w:line="240" w:lineRule="auto"/>
              <w:ind w:left="1080"/>
              <w:contextualSpacing/>
              <w:rPr>
                <w:rFonts w:ascii="Times New Roman" w:hAnsi="Times New Roman" w:cs="Times New Roman"/>
                <w:sz w:val="20"/>
                <w:szCs w:val="20"/>
                <w:lang w:val="en-US"/>
              </w:rPr>
            </w:pPr>
            <w:r w:rsidRPr="0005564D">
              <w:rPr>
                <w:rFonts w:ascii="Times New Roman" w:hAnsi="Times New Roman" w:cs="Times New Roman"/>
                <w:sz w:val="20"/>
                <w:szCs w:val="20"/>
                <w:lang w:val="en-US"/>
              </w:rPr>
              <w:t xml:space="preserve">Periodicity (e.g., 40/80/160/320/640 ms) </w:t>
            </w:r>
          </w:p>
          <w:p w14:paraId="1323CA6A" w14:textId="77777777" w:rsidR="0005564D" w:rsidRPr="0005564D" w:rsidRDefault="0005564D" w:rsidP="0005564D">
            <w:pPr>
              <w:pStyle w:val="ListParagraph"/>
              <w:numPr>
                <w:ilvl w:val="0"/>
                <w:numId w:val="24"/>
              </w:numPr>
              <w:spacing w:line="240" w:lineRule="auto"/>
              <w:ind w:left="1080"/>
              <w:contextualSpacing/>
              <w:rPr>
                <w:rFonts w:ascii="Times New Roman" w:hAnsi="Times New Roman" w:cs="Times New Roman"/>
                <w:sz w:val="20"/>
                <w:szCs w:val="20"/>
                <w:lang w:val="en-US"/>
              </w:rPr>
            </w:pPr>
            <w:r w:rsidRPr="0005564D">
              <w:rPr>
                <w:rFonts w:ascii="Times New Roman" w:hAnsi="Times New Roman" w:cs="Times New Roman"/>
                <w:sz w:val="20"/>
                <w:szCs w:val="20"/>
                <w:lang w:val="en-US"/>
              </w:rPr>
              <w:t>Measurement duration in terms of OFDM symbols with a configured reference subcarrier spacing</w:t>
            </w:r>
          </w:p>
          <w:p w14:paraId="5F19125B" w14:textId="77777777" w:rsidR="0005564D" w:rsidRPr="0005564D" w:rsidRDefault="0005564D" w:rsidP="0005564D">
            <w:pPr>
              <w:pStyle w:val="ListParagraph"/>
              <w:numPr>
                <w:ilvl w:val="0"/>
                <w:numId w:val="24"/>
              </w:numPr>
              <w:spacing w:line="240" w:lineRule="auto"/>
              <w:ind w:left="1080"/>
              <w:contextualSpacing/>
              <w:rPr>
                <w:rFonts w:ascii="Times New Roman" w:hAnsi="Times New Roman" w:cs="Times New Roman"/>
                <w:sz w:val="20"/>
                <w:szCs w:val="20"/>
                <w:lang w:val="en-US"/>
              </w:rPr>
            </w:pPr>
            <w:r w:rsidRPr="0005564D">
              <w:rPr>
                <w:rFonts w:ascii="Times New Roman" w:hAnsi="Times New Roman" w:cs="Times New Roman"/>
                <w:sz w:val="20"/>
                <w:szCs w:val="20"/>
                <w:lang w:val="en-US"/>
              </w:rPr>
              <w:t>Offset of RMTC measurement duration</w:t>
            </w:r>
          </w:p>
          <w:p w14:paraId="5FE222B2" w14:textId="77777777" w:rsidR="0005564D" w:rsidRPr="0005564D" w:rsidRDefault="0005564D" w:rsidP="0005564D">
            <w:pPr>
              <w:pStyle w:val="ListParagraph"/>
              <w:numPr>
                <w:ilvl w:val="0"/>
                <w:numId w:val="25"/>
              </w:numPr>
              <w:spacing w:line="240" w:lineRule="auto"/>
              <w:ind w:left="720"/>
              <w:contextualSpacing/>
              <w:rPr>
                <w:rFonts w:ascii="Times New Roman" w:hAnsi="Times New Roman" w:cs="Times New Roman"/>
                <w:sz w:val="20"/>
                <w:szCs w:val="20"/>
                <w:lang w:val="en-US"/>
              </w:rPr>
            </w:pPr>
            <w:r w:rsidRPr="0005564D">
              <w:rPr>
                <w:rFonts w:ascii="Times New Roman" w:hAnsi="Times New Roman" w:cs="Times New Roman"/>
                <w:sz w:val="20"/>
                <w:szCs w:val="20"/>
                <w:lang w:val="en-US"/>
              </w:rPr>
              <w:t>Frequency-domain parameters:</w:t>
            </w:r>
          </w:p>
          <w:p w14:paraId="0159E740" w14:textId="77777777" w:rsidR="0005564D" w:rsidRPr="0005564D" w:rsidRDefault="0005564D" w:rsidP="0005564D">
            <w:pPr>
              <w:pStyle w:val="ListParagraph"/>
              <w:numPr>
                <w:ilvl w:val="0"/>
                <w:numId w:val="24"/>
              </w:numPr>
              <w:spacing w:line="240" w:lineRule="auto"/>
              <w:ind w:left="1080"/>
              <w:contextualSpacing/>
              <w:rPr>
                <w:rFonts w:ascii="Times New Roman" w:hAnsi="Times New Roman" w:cs="Times New Roman"/>
                <w:sz w:val="20"/>
                <w:szCs w:val="20"/>
                <w:lang w:val="en-US"/>
              </w:rPr>
            </w:pPr>
            <w:r w:rsidRPr="0005564D">
              <w:rPr>
                <w:rFonts w:ascii="Times New Roman" w:hAnsi="Times New Roman" w:cs="Times New Roman"/>
                <w:sz w:val="20"/>
                <w:szCs w:val="20"/>
                <w:lang w:val="en-US"/>
              </w:rPr>
              <w:t>Measurement bandwidth at least in units of LBT bandwidths</w:t>
            </w:r>
          </w:p>
          <w:p w14:paraId="71093AE5" w14:textId="77777777" w:rsidR="0005564D" w:rsidRPr="0005564D" w:rsidRDefault="0005564D" w:rsidP="0005564D">
            <w:pPr>
              <w:pStyle w:val="ListParagraph"/>
              <w:numPr>
                <w:ilvl w:val="1"/>
                <w:numId w:val="24"/>
              </w:numPr>
              <w:spacing w:line="240" w:lineRule="auto"/>
              <w:contextualSpacing/>
              <w:rPr>
                <w:rFonts w:ascii="Times New Roman" w:hAnsi="Times New Roman" w:cs="Times New Roman"/>
                <w:sz w:val="20"/>
                <w:szCs w:val="20"/>
                <w:lang w:val="en-US"/>
              </w:rPr>
            </w:pPr>
            <w:r w:rsidRPr="0005564D">
              <w:rPr>
                <w:rFonts w:ascii="Times New Roman" w:hAnsi="Times New Roman" w:cs="Times New Roman"/>
                <w:sz w:val="20"/>
                <w:szCs w:val="20"/>
                <w:lang w:val="en-US"/>
              </w:rPr>
              <w:t>FFS: Units other than LBT bandwidths</w:t>
            </w:r>
          </w:p>
          <w:p w14:paraId="0A254953" w14:textId="77777777" w:rsidR="0005564D" w:rsidRPr="0005564D" w:rsidRDefault="0005564D" w:rsidP="0005564D">
            <w:pPr>
              <w:pStyle w:val="ListParagraph"/>
              <w:numPr>
                <w:ilvl w:val="1"/>
                <w:numId w:val="24"/>
              </w:numPr>
              <w:spacing w:line="240" w:lineRule="auto"/>
              <w:contextualSpacing/>
              <w:rPr>
                <w:rFonts w:ascii="Times New Roman" w:hAnsi="Times New Roman" w:cs="Times New Roman"/>
                <w:sz w:val="20"/>
                <w:szCs w:val="20"/>
                <w:lang w:val="en-US"/>
              </w:rPr>
            </w:pPr>
            <w:r w:rsidRPr="0005564D">
              <w:rPr>
                <w:rFonts w:ascii="Times New Roman" w:hAnsi="Times New Roman" w:cs="Times New Roman"/>
                <w:sz w:val="20"/>
                <w:szCs w:val="20"/>
                <w:lang w:val="en-US"/>
              </w:rPr>
              <w:t xml:space="preserve">Note: RAN4 can determine if the bandwidth used for the measurement within an LBT bandwidth can be less than the signaled measurement bandwidth. </w:t>
            </w:r>
          </w:p>
          <w:p w14:paraId="537AA3FB" w14:textId="77777777" w:rsidR="0005564D" w:rsidRPr="0005564D" w:rsidRDefault="0005564D" w:rsidP="0005564D">
            <w:pPr>
              <w:pStyle w:val="ListParagraph"/>
              <w:numPr>
                <w:ilvl w:val="0"/>
                <w:numId w:val="24"/>
              </w:numPr>
              <w:spacing w:line="240" w:lineRule="auto"/>
              <w:ind w:left="1080"/>
              <w:contextualSpacing/>
              <w:rPr>
                <w:rFonts w:ascii="Times New Roman" w:hAnsi="Times New Roman" w:cs="Times New Roman"/>
                <w:sz w:val="20"/>
                <w:szCs w:val="20"/>
                <w:lang w:val="en-US"/>
              </w:rPr>
            </w:pPr>
            <w:r w:rsidRPr="0005564D">
              <w:rPr>
                <w:rFonts w:ascii="Times New Roman" w:hAnsi="Times New Roman" w:cs="Times New Roman"/>
                <w:sz w:val="20"/>
                <w:szCs w:val="20"/>
                <w:lang w:val="en-US"/>
              </w:rPr>
              <w:t>Measurement ARFCN for inter-frequency measurements</w:t>
            </w:r>
          </w:p>
          <w:p w14:paraId="22F1C22E" w14:textId="77777777" w:rsidR="0005564D" w:rsidRPr="0005564D" w:rsidRDefault="0005564D" w:rsidP="0005564D">
            <w:pPr>
              <w:spacing w:line="240" w:lineRule="auto"/>
              <w:contextualSpacing/>
              <w:rPr>
                <w:rFonts w:ascii="Times New Roman" w:hAnsi="Times New Roman" w:cs="Times New Roman"/>
                <w:sz w:val="20"/>
                <w:szCs w:val="20"/>
              </w:rPr>
            </w:pPr>
          </w:p>
          <w:p w14:paraId="2FB32B10" w14:textId="77777777" w:rsidR="0005564D" w:rsidRPr="0005564D" w:rsidRDefault="0005564D" w:rsidP="0005564D">
            <w:pPr>
              <w:pStyle w:val="ListParagraph"/>
              <w:spacing w:after="200" w:line="276" w:lineRule="auto"/>
              <w:ind w:left="0"/>
              <w:contextualSpacing/>
              <w:jc w:val="both"/>
              <w:rPr>
                <w:rFonts w:ascii="Times New Roman" w:hAnsi="Times New Roman" w:cs="Times New Roman"/>
                <w:sz w:val="20"/>
                <w:szCs w:val="20"/>
              </w:rPr>
            </w:pPr>
            <w:r w:rsidRPr="0005564D">
              <w:rPr>
                <w:rFonts w:ascii="Times New Roman" w:hAnsi="Times New Roman" w:cs="Times New Roman"/>
                <w:sz w:val="20"/>
                <w:szCs w:val="20"/>
                <w:highlight w:val="green"/>
              </w:rPr>
              <w:t>Agreement:</w:t>
            </w:r>
          </w:p>
          <w:p w14:paraId="0787E22D" w14:textId="77777777" w:rsidR="0005564D" w:rsidRPr="0005564D" w:rsidRDefault="0005564D" w:rsidP="0005564D">
            <w:pPr>
              <w:pStyle w:val="ListParagraph"/>
              <w:spacing w:after="200" w:line="276" w:lineRule="auto"/>
              <w:ind w:left="0"/>
              <w:contextualSpacing/>
              <w:jc w:val="both"/>
              <w:rPr>
                <w:rFonts w:ascii="Times New Roman" w:hAnsi="Times New Roman" w:cs="Times New Roman"/>
                <w:sz w:val="20"/>
                <w:szCs w:val="20"/>
              </w:rPr>
            </w:pPr>
            <w:r w:rsidRPr="0005564D">
              <w:rPr>
                <w:rFonts w:ascii="Times New Roman" w:hAnsi="Times New Roman" w:cs="Times New Roman"/>
                <w:sz w:val="20"/>
                <w:szCs w:val="20"/>
              </w:rPr>
              <w:t>Units other than a single LBT bandwidth are not supported for RSSI measurement bandwidth configuration</w:t>
            </w:r>
          </w:p>
          <w:p w14:paraId="02FC9844" w14:textId="77777777" w:rsidR="0005564D" w:rsidRPr="0005564D" w:rsidRDefault="0005564D" w:rsidP="0005564D">
            <w:pPr>
              <w:rPr>
                <w:rFonts w:ascii="Times New Roman" w:hAnsi="Times New Roman" w:cs="Times New Roman"/>
                <w:sz w:val="20"/>
                <w:szCs w:val="20"/>
                <w:lang w:eastAsia="x-none"/>
              </w:rPr>
            </w:pPr>
            <w:r w:rsidRPr="0005564D">
              <w:rPr>
                <w:rFonts w:ascii="Times New Roman" w:hAnsi="Times New Roman" w:cs="Times New Roman"/>
                <w:sz w:val="20"/>
                <w:szCs w:val="20"/>
                <w:highlight w:val="green"/>
                <w:lang w:eastAsia="x-none"/>
              </w:rPr>
              <w:t>Agreement:</w:t>
            </w:r>
          </w:p>
          <w:p w14:paraId="2F6A19DC" w14:textId="77777777" w:rsidR="0005564D" w:rsidRPr="0005564D" w:rsidRDefault="0005564D" w:rsidP="0005564D">
            <w:pPr>
              <w:rPr>
                <w:rFonts w:ascii="Times New Roman" w:hAnsi="Times New Roman" w:cs="Times New Roman"/>
                <w:sz w:val="20"/>
                <w:szCs w:val="20"/>
                <w:lang w:eastAsia="x-none"/>
              </w:rPr>
            </w:pPr>
            <w:r w:rsidRPr="0005564D">
              <w:rPr>
                <w:rFonts w:ascii="Times New Roman" w:hAnsi="Times New Roman" w:cs="Times New Roman"/>
                <w:sz w:val="20"/>
                <w:szCs w:val="20"/>
                <w:lang w:eastAsia="x-none"/>
              </w:rPr>
              <w:t>For RSSI measurements:</w:t>
            </w:r>
          </w:p>
          <w:p w14:paraId="146EC666" w14:textId="77777777" w:rsidR="0005564D" w:rsidRPr="0005564D" w:rsidRDefault="0005564D" w:rsidP="0005564D">
            <w:pPr>
              <w:pStyle w:val="ListParagraph"/>
              <w:numPr>
                <w:ilvl w:val="0"/>
                <w:numId w:val="27"/>
              </w:numPr>
              <w:spacing w:after="200" w:line="276" w:lineRule="auto"/>
              <w:contextualSpacing/>
              <w:jc w:val="both"/>
              <w:rPr>
                <w:rFonts w:ascii="Times New Roman" w:hAnsi="Times New Roman" w:cs="Times New Roman"/>
                <w:sz w:val="20"/>
                <w:szCs w:val="20"/>
              </w:rPr>
            </w:pPr>
            <w:r w:rsidRPr="0005564D">
              <w:rPr>
                <w:rFonts w:ascii="Times New Roman" w:hAnsi="Times New Roman" w:cs="Times New Roman"/>
                <w:sz w:val="20"/>
                <w:szCs w:val="20"/>
              </w:rPr>
              <w:lastRenderedPageBreak/>
              <w:t>Measurement ARFCN is also provided for intra-frequency measurements (provision of ARFCN for inter-frequency measurements already agreed earlier)</w:t>
            </w:r>
          </w:p>
          <w:p w14:paraId="78752558" w14:textId="34AFE7BE" w:rsidR="0005564D" w:rsidRPr="0005564D" w:rsidRDefault="0005564D" w:rsidP="0005564D">
            <w:pPr>
              <w:pStyle w:val="ListParagraph"/>
              <w:numPr>
                <w:ilvl w:val="0"/>
                <w:numId w:val="27"/>
              </w:numPr>
              <w:spacing w:after="200" w:line="276" w:lineRule="auto"/>
              <w:contextualSpacing/>
              <w:jc w:val="both"/>
            </w:pPr>
            <w:r w:rsidRPr="0005564D">
              <w:rPr>
                <w:rFonts w:ascii="Times New Roman" w:hAnsi="Times New Roman" w:cs="Times New Roman"/>
                <w:sz w:val="20"/>
                <w:szCs w:val="20"/>
              </w:rPr>
              <w:t xml:space="preserve">The measured bandwidth is centered on the provided ARFCN (for both intra- and inter-frequency). </w:t>
            </w:r>
          </w:p>
        </w:tc>
      </w:tr>
    </w:tbl>
    <w:p w14:paraId="0A54312E" w14:textId="77777777" w:rsidR="0005564D" w:rsidRPr="0005564D" w:rsidRDefault="0005564D" w:rsidP="0005564D">
      <w:pPr>
        <w:spacing w:line="240" w:lineRule="auto"/>
        <w:contextualSpacing/>
        <w:rPr>
          <w:lang w:val="x-none"/>
        </w:rPr>
      </w:pPr>
    </w:p>
    <w:p w14:paraId="19C1E7FE" w14:textId="2D5FAE7F" w:rsidR="0005564D" w:rsidRDefault="002159EC" w:rsidP="007C30A0">
      <w:pPr>
        <w:pStyle w:val="BodyText"/>
      </w:pPr>
      <w:r>
        <w:t>The agreement</w:t>
      </w:r>
      <w:r w:rsidR="0005564D">
        <w:t>s</w:t>
      </w:r>
      <w:r>
        <w:t xml:space="preserve"> above states that the RSSI measurement should be done over a single LBT bandwidth, but the RAN1 specifications does not define </w:t>
      </w:r>
      <w:r w:rsidR="004D7044">
        <w:t xml:space="preserve">the </w:t>
      </w:r>
      <w:r w:rsidR="006E44E6">
        <w:t>LBT bandwidth.</w:t>
      </w:r>
      <w:r w:rsidR="0005564D">
        <w:t xml:space="preserve"> Instead TS 37.213 has defined a channel as follows:</w:t>
      </w:r>
    </w:p>
    <w:tbl>
      <w:tblPr>
        <w:tblStyle w:val="TableGrid"/>
        <w:tblW w:w="0" w:type="auto"/>
        <w:tblLook w:val="04A0" w:firstRow="1" w:lastRow="0" w:firstColumn="1" w:lastColumn="0" w:noHBand="0" w:noVBand="1"/>
      </w:tblPr>
      <w:tblGrid>
        <w:gridCol w:w="9629"/>
      </w:tblGrid>
      <w:tr w:rsidR="0005564D" w14:paraId="1DE7B976" w14:textId="77777777" w:rsidTr="0005564D">
        <w:tc>
          <w:tcPr>
            <w:tcW w:w="9629" w:type="dxa"/>
          </w:tcPr>
          <w:p w14:paraId="35A1DEA9" w14:textId="0772C9E3" w:rsidR="0005564D" w:rsidRPr="0005564D" w:rsidRDefault="0005564D" w:rsidP="0005564D">
            <w:pPr>
              <w:pStyle w:val="B1"/>
              <w:ind w:left="284" w:firstLine="0"/>
            </w:pPr>
            <w:r>
              <w:t>A channel refers to a carrier or a part of a carrier consisting of a contiguous set of resource blocks (RBs) on which a channel access procedure is performed in shared spectrum.</w:t>
            </w:r>
          </w:p>
        </w:tc>
      </w:tr>
    </w:tbl>
    <w:p w14:paraId="262D323E" w14:textId="77777777" w:rsidR="0005564D" w:rsidRDefault="0005564D" w:rsidP="007C30A0">
      <w:pPr>
        <w:pStyle w:val="BodyText"/>
      </w:pPr>
    </w:p>
    <w:p w14:paraId="565CF02D" w14:textId="3B7DB86B" w:rsidR="0005564D" w:rsidRDefault="0072204D" w:rsidP="007C30A0">
      <w:pPr>
        <w:pStyle w:val="BodyText"/>
      </w:pPr>
      <w:r>
        <w:t xml:space="preserve">The current description of the RSSI measurement in TS 38.215 does not properly capture the above agreements and channel definition in TS 37.213. </w:t>
      </w:r>
      <w:r w:rsidR="00FB2049">
        <w:t>Furthermore,</w:t>
      </w:r>
      <w:r w:rsidR="00CE29F4">
        <w:t xml:space="preserve"> the current text in 38.215 </w:t>
      </w:r>
      <w:r w:rsidR="00FB2049">
        <w:t>states that the measurement bandwidth is explicitly configured by RRC. However, RAN1 agreed that the measurement bandwidth is fixed by specification and equal to a single LBT bandwidth, thus no explicit configuration is needed</w:t>
      </w:r>
      <w:r w:rsidR="00CE29F4">
        <w:t xml:space="preserve"> by RRC</w:t>
      </w:r>
      <w:r w:rsidR="00FB2049">
        <w:t xml:space="preserve">. Note that it is still FFS if RAN4 determines that the bandwidth can be less than the LBT bandwidth in which case the measurement report would need to be normalized by the actual measurement bandwidth. </w:t>
      </w:r>
      <w:r>
        <w:t>Thus, we make the following proposal</w:t>
      </w:r>
      <w:r w:rsidR="00CE29F4">
        <w:t>:</w:t>
      </w:r>
    </w:p>
    <w:p w14:paraId="0B1909CE" w14:textId="5B767F53" w:rsidR="0072204D" w:rsidRDefault="0072204D" w:rsidP="0072204D">
      <w:pPr>
        <w:pStyle w:val="Proposal"/>
      </w:pPr>
      <w:bookmarkStart w:id="7" w:name="_Ref31876564"/>
      <w:bookmarkStart w:id="8" w:name="_Toc32601195"/>
      <w:r>
        <w:t>Correct the definition of RSSI measurement in 38.215 Section 5.1.21</w:t>
      </w:r>
      <w:bookmarkEnd w:id="7"/>
      <w:r w:rsidR="0018501A">
        <w:t>.</w:t>
      </w:r>
      <w:bookmarkEnd w:id="8"/>
    </w:p>
    <w:p w14:paraId="543F986C" w14:textId="2C83FB2B" w:rsidR="0072204D" w:rsidRDefault="0072204D" w:rsidP="007C30A0">
      <w:pPr>
        <w:pStyle w:val="BodyText"/>
      </w:pPr>
      <w:r>
        <w:t xml:space="preserve">A text proposal implementing </w:t>
      </w:r>
      <w:r>
        <w:fldChar w:fldCharType="begin"/>
      </w:r>
      <w:r>
        <w:instrText xml:space="preserve"> REF _Ref31876564 \r \h </w:instrText>
      </w:r>
      <w:r>
        <w:fldChar w:fldCharType="separate"/>
      </w:r>
      <w:r w:rsidR="00B67785">
        <w:t>Proposal 6</w:t>
      </w:r>
      <w:r>
        <w:fldChar w:fldCharType="end"/>
      </w:r>
      <w:r>
        <w:t xml:space="preserve"> is as follows</w:t>
      </w:r>
      <w:r w:rsidR="008E5AFE">
        <w:t>:</w:t>
      </w:r>
    </w:p>
    <w:p w14:paraId="262C38C8" w14:textId="67677223" w:rsidR="009508E9" w:rsidRDefault="009508E9" w:rsidP="009508E9">
      <w:pPr>
        <w:pStyle w:val="BodyText"/>
      </w:pPr>
      <w:r w:rsidRPr="00BF0C27">
        <w:rPr>
          <w:highlight w:val="yellow"/>
        </w:rPr>
        <w:t>&gt;&gt;&gt; Text Proposal for 38.</w:t>
      </w:r>
      <w:r>
        <w:rPr>
          <w:highlight w:val="yellow"/>
        </w:rPr>
        <w:t>215</w:t>
      </w:r>
      <w:r w:rsidRPr="00BF0C27">
        <w:rPr>
          <w:highlight w:val="yellow"/>
        </w:rPr>
        <w:t xml:space="preserve">, Section </w:t>
      </w:r>
      <w:r>
        <w:rPr>
          <w:highlight w:val="yellow"/>
        </w:rPr>
        <w:t>5.1.21</w:t>
      </w:r>
      <w:r w:rsidRPr="00BF0C27">
        <w:rPr>
          <w:highlight w:val="yellow"/>
        </w:rPr>
        <w:t xml:space="preserve"> &gt;&gt;&gt;</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9508E9" w14:paraId="3641E33A" w14:textId="77777777" w:rsidTr="009508E9">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99699D4" w14:textId="77777777" w:rsidR="009508E9" w:rsidRDefault="009508E9">
            <w:pPr>
              <w:pStyle w:val="TAL"/>
              <w:rPr>
                <w:rFonts w:eastAsia="Times New Roman" w:cs="Times New Roman"/>
                <w:b/>
                <w:szCs w:val="20"/>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71980DDD" w14:textId="775FDC44" w:rsidR="009508E9" w:rsidRDefault="009508E9">
            <w:pPr>
              <w:pStyle w:val="TAL"/>
              <w:rPr>
                <w:lang w:eastAsia="en-GB"/>
              </w:rPr>
            </w:pPr>
            <w:r>
              <w:rPr>
                <w:lang w:eastAsia="en-GB"/>
              </w:rPr>
              <w:t xml:space="preserve">Received Signal Strength Indicator (RSSI), comprises the </w:t>
            </w:r>
            <w:r>
              <w:rPr>
                <w:lang w:val="en-US" w:eastAsia="en-GB"/>
              </w:rPr>
              <w:t xml:space="preserve">linear average of the </w:t>
            </w:r>
            <w:r>
              <w:rPr>
                <w:lang w:eastAsia="en-GB"/>
              </w:rPr>
              <w:t xml:space="preserve">total received power </w:t>
            </w:r>
            <w:r>
              <w:rPr>
                <w:lang w:val="en-US" w:eastAsia="en-GB"/>
              </w:rPr>
              <w:t xml:space="preserve">(in [W]) </w:t>
            </w:r>
            <w:r w:rsidR="00CE29F4">
              <w:rPr>
                <w:color w:val="FF0000"/>
                <w:lang w:val="en-US" w:eastAsia="en-GB"/>
              </w:rPr>
              <w:t xml:space="preserve">measured by the UE </w:t>
            </w:r>
            <w:r w:rsidR="00CE29F4" w:rsidRPr="00CE29F4">
              <w:rPr>
                <w:color w:val="FF0000"/>
                <w:lang w:eastAsia="en-GB"/>
              </w:rPr>
              <w:t>from all sources, including co-channel serving and non-serving cells, adjacent channel interference, thermal noise etc.</w:t>
            </w:r>
            <w:r w:rsidR="00CE29F4">
              <w:rPr>
                <w:color w:val="FF0000"/>
                <w:lang w:val="en-US" w:eastAsia="en-GB"/>
              </w:rPr>
              <w:t xml:space="preserve">. The UE measures </w:t>
            </w:r>
            <w:r w:rsidRPr="00CE29F4">
              <w:rPr>
                <w:strike/>
                <w:color w:val="FF0000"/>
                <w:lang w:eastAsia="en-GB"/>
              </w:rPr>
              <w:t>observed</w:t>
            </w:r>
            <w:r w:rsidRPr="00CE29F4">
              <w:rPr>
                <w:color w:val="FF0000"/>
                <w:lang w:eastAsia="en-GB"/>
              </w:rPr>
              <w:t xml:space="preserve"> </w:t>
            </w:r>
            <w:r>
              <w:rPr>
                <w:lang w:val="en-US" w:eastAsia="en-GB"/>
              </w:rPr>
              <w:t xml:space="preserve">only in </w:t>
            </w:r>
            <w:r>
              <w:rPr>
                <w:lang w:eastAsia="en-GB"/>
              </w:rPr>
              <w:t xml:space="preserve">configured </w:t>
            </w:r>
            <w:r>
              <w:rPr>
                <w:lang w:val="en-US" w:eastAsia="en-GB"/>
              </w:rPr>
              <w:t>OFDM symbols</w:t>
            </w:r>
            <w:r>
              <w:rPr>
                <w:lang w:eastAsia="en-GB"/>
              </w:rPr>
              <w:t xml:space="preserve"> </w:t>
            </w:r>
            <w:r>
              <w:rPr>
                <w:lang w:val="en-US" w:eastAsia="en-GB"/>
              </w:rPr>
              <w:t xml:space="preserve">and </w:t>
            </w:r>
            <w:r>
              <w:rPr>
                <w:lang w:eastAsia="en-GB"/>
              </w:rPr>
              <w:t xml:space="preserve">in the </w:t>
            </w:r>
            <w:r w:rsidRPr="00337155">
              <w:rPr>
                <w:strike/>
                <w:color w:val="FF0000"/>
                <w:lang w:eastAsia="en-GB"/>
              </w:rPr>
              <w:t>configured</w:t>
            </w:r>
            <w:r>
              <w:rPr>
                <w:lang w:eastAsia="en-GB"/>
              </w:rPr>
              <w:t xml:space="preserve"> measurement bandwidth </w:t>
            </w:r>
            <w:r w:rsidRPr="00337155">
              <w:rPr>
                <w:strike/>
                <w:color w:val="FF0000"/>
                <w:lang w:eastAsia="en-GB"/>
              </w:rPr>
              <w:t xml:space="preserve">over </w:t>
            </w:r>
            <w:r w:rsidRPr="00337155">
              <w:rPr>
                <w:i/>
                <w:iCs/>
                <w:strike/>
                <w:color w:val="FF0000"/>
                <w:lang w:eastAsia="en-GB"/>
              </w:rPr>
              <w:t>N</w:t>
            </w:r>
            <w:r w:rsidRPr="00337155">
              <w:rPr>
                <w:strike/>
                <w:color w:val="FF0000"/>
                <w:lang w:eastAsia="en-GB"/>
              </w:rPr>
              <w:t xml:space="preserve"> number of resource blocks</w:t>
            </w:r>
            <w:r>
              <w:rPr>
                <w:lang w:eastAsia="en-GB"/>
              </w:rPr>
              <w:t xml:space="preserve"> corresponding to </w:t>
            </w:r>
            <w:r w:rsidR="00337155" w:rsidRPr="00337155">
              <w:rPr>
                <w:color w:val="FF0000"/>
                <w:lang w:val="en-US" w:eastAsia="en-GB"/>
              </w:rPr>
              <w:t>the</w:t>
            </w:r>
            <w:r w:rsidR="00337155">
              <w:rPr>
                <w:lang w:val="en-US" w:eastAsia="en-GB"/>
              </w:rPr>
              <w:t xml:space="preserve"> </w:t>
            </w:r>
            <w:r w:rsidRPr="00337155">
              <w:rPr>
                <w:strike/>
                <w:color w:val="FF0000"/>
                <w:lang w:eastAsia="en-GB"/>
              </w:rPr>
              <w:t>LBT</w:t>
            </w:r>
            <w:r>
              <w:rPr>
                <w:lang w:eastAsia="en-GB"/>
              </w:rPr>
              <w:t xml:space="preserve"> </w:t>
            </w:r>
            <w:r w:rsidR="00337155" w:rsidRPr="00337155">
              <w:rPr>
                <w:color w:val="FF0000"/>
                <w:lang w:val="en-US" w:eastAsia="en-GB"/>
              </w:rPr>
              <w:t>channel</w:t>
            </w:r>
            <w:r w:rsidR="00337155">
              <w:rPr>
                <w:lang w:val="en-US" w:eastAsia="en-GB"/>
              </w:rPr>
              <w:t xml:space="preserve"> </w:t>
            </w:r>
            <w:r>
              <w:rPr>
                <w:lang w:eastAsia="en-GB"/>
              </w:rPr>
              <w:t xml:space="preserve">bandwidth </w:t>
            </w:r>
            <w:r w:rsidR="00337155" w:rsidRPr="00337155">
              <w:rPr>
                <w:color w:val="FF0000"/>
                <w:lang w:val="en-US" w:eastAsia="en-GB"/>
              </w:rPr>
              <w:t>[TS 37.213 §4.0]</w:t>
            </w:r>
            <w:r w:rsidR="00337155">
              <w:rPr>
                <w:lang w:val="en-US" w:eastAsia="en-GB"/>
              </w:rPr>
              <w:t xml:space="preserve"> </w:t>
            </w:r>
            <w:r w:rsidR="00CE29F4">
              <w:rPr>
                <w:color w:val="FF0000"/>
                <w:lang w:val="en-US" w:eastAsia="en-GB"/>
              </w:rPr>
              <w:t xml:space="preserve">where </w:t>
            </w:r>
            <w:r>
              <w:rPr>
                <w:lang w:eastAsia="en-GB"/>
              </w:rPr>
              <w:t xml:space="preserve">the </w:t>
            </w:r>
            <w:r w:rsidR="00CE29F4">
              <w:rPr>
                <w:color w:val="FF0000"/>
                <w:lang w:val="en-US" w:eastAsia="en-GB"/>
              </w:rPr>
              <w:t>channel has</w:t>
            </w:r>
            <w:r>
              <w:rPr>
                <w:color w:val="FF0000"/>
                <w:lang w:val="en-US" w:eastAsia="en-GB"/>
              </w:rPr>
              <w:t xml:space="preserve"> </w:t>
            </w:r>
            <w:r>
              <w:rPr>
                <w:lang w:eastAsia="en-GB"/>
              </w:rPr>
              <w:t xml:space="preserve">center frequency </w:t>
            </w:r>
            <w:r w:rsidRPr="00CE29F4">
              <w:rPr>
                <w:strike/>
                <w:color w:val="FF0000"/>
                <w:lang w:eastAsia="en-GB"/>
              </w:rPr>
              <w:t>of</w:t>
            </w:r>
            <w:r w:rsidRPr="00CE29F4">
              <w:rPr>
                <w:color w:val="FF0000"/>
                <w:lang w:eastAsia="en-GB"/>
              </w:rPr>
              <w:t xml:space="preserve"> </w:t>
            </w:r>
            <w:r>
              <w:rPr>
                <w:lang w:eastAsia="en-GB"/>
              </w:rPr>
              <w:t>configured</w:t>
            </w:r>
            <w:r w:rsidR="00CE29F4">
              <w:rPr>
                <w:lang w:val="en-US" w:eastAsia="en-GB"/>
              </w:rPr>
              <w:t xml:space="preserve"> </w:t>
            </w:r>
            <w:r w:rsidR="00CE29F4">
              <w:rPr>
                <w:color w:val="FF0000"/>
                <w:lang w:val="en-US" w:eastAsia="en-GB"/>
              </w:rPr>
              <w:t>by</w:t>
            </w:r>
            <w:r>
              <w:rPr>
                <w:lang w:eastAsia="en-GB"/>
              </w:rPr>
              <w:t xml:space="preserve"> </w:t>
            </w:r>
            <w:r w:rsidRPr="005D1D2E">
              <w:rPr>
                <w:i/>
                <w:lang w:eastAsia="en-GB"/>
              </w:rPr>
              <w:t>ARFCN</w:t>
            </w:r>
            <w:r w:rsidR="005D1D2E" w:rsidRPr="005D1D2E">
              <w:rPr>
                <w:i/>
                <w:iCs/>
                <w:color w:val="FF0000"/>
                <w:lang w:val="en-US" w:eastAsia="en-GB"/>
              </w:rPr>
              <w:t>-</w:t>
            </w:r>
            <w:proofErr w:type="spellStart"/>
            <w:r w:rsidR="005D1D2E" w:rsidRPr="005D1D2E">
              <w:rPr>
                <w:i/>
                <w:iCs/>
                <w:color w:val="FF0000"/>
                <w:lang w:val="en-US" w:eastAsia="en-GB"/>
              </w:rPr>
              <w:t>ValueNR</w:t>
            </w:r>
            <w:proofErr w:type="spellEnd"/>
            <w:r w:rsidRPr="00CE29F4">
              <w:rPr>
                <w:strike/>
                <w:color w:val="FF0000"/>
                <w:lang w:eastAsia="en-GB"/>
              </w:rPr>
              <w:t>, by the UE from all sources, including co-channel serving and non-serving cells, adjacent channel interference, thermal noise etc.</w:t>
            </w:r>
          </w:p>
          <w:p w14:paraId="7158CBCC" w14:textId="77777777" w:rsidR="009508E9" w:rsidRDefault="009508E9">
            <w:pPr>
              <w:pStyle w:val="TAL"/>
              <w:rPr>
                <w:lang w:eastAsia="en-GB"/>
              </w:rPr>
            </w:pPr>
          </w:p>
          <w:p w14:paraId="768F3C54" w14:textId="2D3BA451" w:rsidR="009508E9" w:rsidRDefault="009508E9">
            <w:pPr>
              <w:pStyle w:val="TAL"/>
              <w:rPr>
                <w:lang w:eastAsia="en-GB"/>
              </w:rPr>
            </w:pPr>
            <w:r>
              <w:rPr>
                <w:lang w:eastAsia="en-GB"/>
              </w:rPr>
              <w:t xml:space="preserve">Higher layers configure </w:t>
            </w:r>
            <w:r w:rsidRPr="0018501A">
              <w:rPr>
                <w:lang w:eastAsia="en-GB"/>
              </w:rPr>
              <w:t>the</w:t>
            </w:r>
            <w:r w:rsidRPr="0018501A">
              <w:rPr>
                <w:color w:val="FF0000"/>
                <w:lang w:eastAsia="en-GB"/>
              </w:rPr>
              <w:t xml:space="preserve"> </w:t>
            </w:r>
            <w:r w:rsidRPr="0018501A">
              <w:rPr>
                <w:strike/>
                <w:color w:val="FF0000"/>
                <w:lang w:eastAsia="en-GB"/>
              </w:rPr>
              <w:t>measurement bandwidth,</w:t>
            </w:r>
            <w:r>
              <w:rPr>
                <w:lang w:eastAsia="en-GB"/>
              </w:rPr>
              <w:t xml:space="preserve"> </w:t>
            </w:r>
            <w:r w:rsidR="0018501A" w:rsidRPr="005D1D2E">
              <w:rPr>
                <w:i/>
                <w:color w:val="FF0000"/>
                <w:lang w:val="en-US" w:eastAsia="en-GB"/>
              </w:rPr>
              <w:t>ARFCN</w:t>
            </w:r>
            <w:r w:rsidR="005D1D2E" w:rsidRPr="005D1D2E">
              <w:rPr>
                <w:i/>
                <w:iCs/>
                <w:color w:val="FF0000"/>
                <w:lang w:val="en-US" w:eastAsia="en-GB"/>
              </w:rPr>
              <w:t>-</w:t>
            </w:r>
            <w:proofErr w:type="spellStart"/>
            <w:r w:rsidR="005D1D2E" w:rsidRPr="005D1D2E">
              <w:rPr>
                <w:i/>
                <w:iCs/>
                <w:color w:val="FF0000"/>
                <w:lang w:val="en-US" w:eastAsia="en-GB"/>
              </w:rPr>
              <w:t>ValueNR</w:t>
            </w:r>
            <w:proofErr w:type="spellEnd"/>
            <w:r w:rsidR="005D1D2E">
              <w:rPr>
                <w:i/>
                <w:iCs/>
                <w:color w:val="FF0000"/>
                <w:lang w:val="en-US" w:eastAsia="en-GB"/>
              </w:rPr>
              <w:t xml:space="preserve">, </w:t>
            </w:r>
            <w:r w:rsidR="005D1D2E" w:rsidRPr="005D1D2E">
              <w:rPr>
                <w:color w:val="FF0000"/>
                <w:lang w:val="en-US" w:eastAsia="en-GB"/>
              </w:rPr>
              <w:t>reference subcarrier spacing</w:t>
            </w:r>
            <w:r w:rsidR="0018501A" w:rsidRPr="0018501A">
              <w:rPr>
                <w:color w:val="FF0000"/>
                <w:lang w:val="en-US" w:eastAsia="en-GB"/>
              </w:rPr>
              <w:t xml:space="preserve"> and</w:t>
            </w:r>
            <w:r w:rsidR="0018501A">
              <w:rPr>
                <w:color w:val="FF0000"/>
                <w:lang w:val="en-US" w:eastAsia="en-GB"/>
              </w:rPr>
              <w:t xml:space="preserve"> the</w:t>
            </w:r>
            <w:r w:rsidR="0018501A">
              <w:rPr>
                <w:lang w:val="en-US" w:eastAsia="en-GB"/>
              </w:rPr>
              <w:t xml:space="preserve"> </w:t>
            </w:r>
            <w:r>
              <w:rPr>
                <w:lang w:eastAsia="en-GB"/>
              </w:rPr>
              <w:t xml:space="preserve">measurement duration </w:t>
            </w:r>
            <w:r w:rsidRPr="0018501A">
              <w:rPr>
                <w:strike/>
                <w:color w:val="FF0000"/>
                <w:lang w:eastAsia="en-GB"/>
              </w:rPr>
              <w:t>and</w:t>
            </w:r>
            <w:r w:rsidR="0018501A" w:rsidRPr="0018501A">
              <w:rPr>
                <w:color w:val="FF0000"/>
                <w:lang w:val="en-US" w:eastAsia="en-GB"/>
              </w:rPr>
              <w:t>,</w:t>
            </w:r>
            <w:r>
              <w:rPr>
                <w:lang w:eastAsia="en-GB"/>
              </w:rPr>
              <w:t xml:space="preserve"> </w:t>
            </w:r>
            <w:r w:rsidR="0018501A" w:rsidRPr="0018501A">
              <w:rPr>
                <w:color w:val="FF0000"/>
                <w:lang w:val="en-US" w:eastAsia="en-GB"/>
              </w:rPr>
              <w:t>i.e.</w:t>
            </w:r>
            <w:r w:rsidR="0018501A">
              <w:rPr>
                <w:lang w:val="en-US" w:eastAsia="en-GB"/>
              </w:rPr>
              <w:t xml:space="preserve"> </w:t>
            </w:r>
            <w:r>
              <w:rPr>
                <w:lang w:eastAsia="en-GB"/>
              </w:rPr>
              <w:t>which OFDM symbol(s) should be measured by the UE.</w:t>
            </w:r>
          </w:p>
          <w:p w14:paraId="2DAD3EAF" w14:textId="6A4A7E96" w:rsidR="0018501A" w:rsidRDefault="0018501A">
            <w:pPr>
              <w:pStyle w:val="TAL"/>
              <w:rPr>
                <w:lang w:eastAsia="en-GB"/>
              </w:rPr>
            </w:pPr>
          </w:p>
          <w:p w14:paraId="46E7377A" w14:textId="3EE0EED1" w:rsidR="0018501A" w:rsidRDefault="0018501A">
            <w:pPr>
              <w:pStyle w:val="TAL"/>
              <w:rPr>
                <w:lang w:eastAsia="en-GB"/>
              </w:rPr>
            </w:pPr>
            <w:r>
              <w:rPr>
                <w:color w:val="FF0000"/>
                <w:lang w:eastAsia="en-GB"/>
              </w:rPr>
              <w:t xml:space="preserve">[Note: RAN4 to decide if partial rather than full channel </w:t>
            </w:r>
            <w:r>
              <w:rPr>
                <w:color w:val="FF0000"/>
                <w:lang w:val="en-US" w:eastAsia="en-GB"/>
              </w:rPr>
              <w:t>bandwi</w:t>
            </w:r>
            <w:r w:rsidR="001D4CEA">
              <w:rPr>
                <w:color w:val="FF0000"/>
                <w:lang w:val="en-US" w:eastAsia="en-GB"/>
              </w:rPr>
              <w:t>d</w:t>
            </w:r>
            <w:r>
              <w:rPr>
                <w:color w:val="FF0000"/>
                <w:lang w:val="en-US" w:eastAsia="en-GB"/>
              </w:rPr>
              <w:t>th</w:t>
            </w:r>
            <w:r>
              <w:rPr>
                <w:color w:val="FF0000"/>
                <w:lang w:eastAsia="en-GB"/>
              </w:rPr>
              <w:t xml:space="preserve"> and associated normalization is supported.]</w:t>
            </w:r>
          </w:p>
          <w:p w14:paraId="700A6005" w14:textId="77777777" w:rsidR="009508E9" w:rsidRDefault="009508E9">
            <w:pPr>
              <w:pStyle w:val="Default"/>
              <w:rPr>
                <w:rFonts w:cs="Times New Roman"/>
                <w:color w:val="auto"/>
                <w:sz w:val="18"/>
                <w:szCs w:val="20"/>
                <w:lang w:val="en-GB" w:eastAsia="en-GB"/>
              </w:rPr>
            </w:pPr>
          </w:p>
          <w:p w14:paraId="5912833F" w14:textId="77777777" w:rsidR="009508E9" w:rsidRDefault="009508E9">
            <w:pPr>
              <w:pStyle w:val="TAL"/>
              <w:rPr>
                <w:rFonts w:cs="Times New Roman"/>
                <w:szCs w:val="18"/>
                <w:lang w:val="en-GB" w:eastAsia="en-GB"/>
              </w:rPr>
            </w:pPr>
            <w:r>
              <w:rPr>
                <w:lang w:eastAsia="en-GB"/>
              </w:rPr>
              <w:t>For frequency range 1, the reference point for the RSSI shall be the antenna connector of the UE. If receiver diversity is in use by the UE, the reported RSSI value shall not be lower than the corresponding RSSI of any of the individual receiver branches.</w:t>
            </w:r>
          </w:p>
        </w:tc>
      </w:tr>
      <w:tr w:rsidR="009508E9" w14:paraId="76C040ED" w14:textId="77777777" w:rsidTr="009508E9">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8B6EBA9" w14:textId="77777777" w:rsidR="009508E9" w:rsidRDefault="009508E9">
            <w:pPr>
              <w:pStyle w:val="TAL"/>
              <w:rPr>
                <w:b/>
                <w:szCs w:val="20"/>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3C7B5FBA" w14:textId="77777777" w:rsidR="009508E9" w:rsidRDefault="009508E9">
            <w:pPr>
              <w:pStyle w:val="TAL"/>
              <w:rPr>
                <w:lang w:eastAsia="en-GB"/>
              </w:rPr>
            </w:pPr>
            <w:r>
              <w:rPr>
                <w:lang w:eastAsia="en-GB"/>
              </w:rPr>
              <w:t>RRC_CONNECTED intra-frequency,</w:t>
            </w:r>
          </w:p>
          <w:p w14:paraId="64143849" w14:textId="77777777" w:rsidR="009508E9" w:rsidRDefault="009508E9">
            <w:pPr>
              <w:pStyle w:val="TAL"/>
              <w:rPr>
                <w:lang w:eastAsia="en-GB"/>
              </w:rPr>
            </w:pPr>
            <w:r>
              <w:rPr>
                <w:lang w:eastAsia="en-GB"/>
              </w:rPr>
              <w:t>RRC_CONNECTED inter-frequency</w:t>
            </w:r>
          </w:p>
        </w:tc>
      </w:tr>
    </w:tbl>
    <w:p w14:paraId="47413C8B" w14:textId="77777777" w:rsidR="009508E9" w:rsidRDefault="009508E9" w:rsidP="009508E9">
      <w:pPr>
        <w:pStyle w:val="BodyText"/>
        <w:rPr>
          <w:highlight w:val="yellow"/>
        </w:rPr>
      </w:pPr>
    </w:p>
    <w:p w14:paraId="40A110FD" w14:textId="35B6F77D" w:rsidR="009508E9" w:rsidRDefault="009508E9" w:rsidP="009508E9">
      <w:pPr>
        <w:pStyle w:val="BodyText"/>
      </w:pPr>
      <w:r w:rsidRPr="00BF0C27">
        <w:rPr>
          <w:highlight w:val="yellow"/>
        </w:rPr>
        <w:t>&gt;&gt;&gt; End Text Proposal &gt;&gt;&gt;</w:t>
      </w:r>
    </w:p>
    <w:p w14:paraId="68A2D5B4" w14:textId="7597C459" w:rsidR="00FD653C" w:rsidRPr="002C1D8B" w:rsidRDefault="00FD653C" w:rsidP="00FD653C">
      <w:pPr>
        <w:pStyle w:val="Heading3"/>
      </w:pPr>
      <w:r>
        <w:t>2.1.3</w:t>
      </w:r>
      <w:r>
        <w:tab/>
        <w:t>Layer 3 filtering</w:t>
      </w:r>
    </w:p>
    <w:p w14:paraId="1007DBD9" w14:textId="77777777" w:rsidR="00FD653C" w:rsidRDefault="00FD653C" w:rsidP="00FD653C">
      <w:pPr>
        <w:pStyle w:val="BodyText"/>
      </w:pPr>
      <w:r>
        <w:t xml:space="preserve">In RAN1#98bis an agreement on having L3 filtering configurable for RSSI measurements as in LTE-LAA was made. </w:t>
      </w:r>
    </w:p>
    <w:tbl>
      <w:tblPr>
        <w:tblStyle w:val="TableGrid"/>
        <w:tblW w:w="0" w:type="auto"/>
        <w:tblLook w:val="04A0" w:firstRow="1" w:lastRow="0" w:firstColumn="1" w:lastColumn="0" w:noHBand="0" w:noVBand="1"/>
      </w:tblPr>
      <w:tblGrid>
        <w:gridCol w:w="9629"/>
      </w:tblGrid>
      <w:tr w:rsidR="00FD653C" w14:paraId="4B3A7AB6" w14:textId="77777777" w:rsidTr="00FD653C">
        <w:tc>
          <w:tcPr>
            <w:tcW w:w="9629" w:type="dxa"/>
          </w:tcPr>
          <w:p w14:paraId="1D826299" w14:textId="77777777" w:rsidR="00FD653C" w:rsidRPr="00FD653C" w:rsidRDefault="00FD653C" w:rsidP="00FD653C">
            <w:pPr>
              <w:pStyle w:val="ListParagraph"/>
              <w:spacing w:line="276" w:lineRule="auto"/>
              <w:ind w:left="0"/>
              <w:contextualSpacing/>
              <w:jc w:val="both"/>
              <w:rPr>
                <w:rFonts w:ascii="Times New Roman" w:hAnsi="Times New Roman" w:cs="Times New Roman"/>
                <w:sz w:val="20"/>
                <w:szCs w:val="20"/>
              </w:rPr>
            </w:pPr>
            <w:r w:rsidRPr="00FD653C">
              <w:rPr>
                <w:rFonts w:ascii="Times New Roman" w:hAnsi="Times New Roman" w:cs="Times New Roman"/>
                <w:sz w:val="20"/>
                <w:szCs w:val="20"/>
                <w:highlight w:val="green"/>
              </w:rPr>
              <w:t>Agreement:</w:t>
            </w:r>
          </w:p>
          <w:p w14:paraId="2E0D5BA7" w14:textId="77777777" w:rsidR="00FD653C" w:rsidRPr="00FD653C" w:rsidRDefault="00FD653C" w:rsidP="00FD653C">
            <w:pPr>
              <w:pStyle w:val="ListParagraph"/>
              <w:numPr>
                <w:ilvl w:val="0"/>
                <w:numId w:val="24"/>
              </w:numPr>
              <w:spacing w:line="240" w:lineRule="auto"/>
              <w:contextualSpacing/>
              <w:rPr>
                <w:rFonts w:ascii="Times New Roman" w:hAnsi="Times New Roman" w:cs="Times New Roman"/>
                <w:sz w:val="20"/>
                <w:szCs w:val="20"/>
                <w:lang w:val="en-US"/>
              </w:rPr>
            </w:pPr>
            <w:r w:rsidRPr="00FD653C">
              <w:rPr>
                <w:rFonts w:ascii="Times New Roman" w:hAnsi="Times New Roman" w:cs="Times New Roman"/>
                <w:sz w:val="20"/>
                <w:szCs w:val="20"/>
                <w:lang w:val="en-US"/>
              </w:rPr>
              <w:t>..</w:t>
            </w:r>
          </w:p>
          <w:p w14:paraId="206DE9CB" w14:textId="77777777" w:rsidR="00FD653C" w:rsidRPr="00FD653C" w:rsidRDefault="00FD653C" w:rsidP="00FD653C">
            <w:pPr>
              <w:pStyle w:val="ListParagraph"/>
              <w:numPr>
                <w:ilvl w:val="0"/>
                <w:numId w:val="24"/>
              </w:numPr>
              <w:spacing w:line="240" w:lineRule="auto"/>
              <w:ind w:left="360"/>
              <w:contextualSpacing/>
            </w:pPr>
            <w:r w:rsidRPr="00FD653C">
              <w:rPr>
                <w:rFonts w:ascii="Times New Roman" w:hAnsi="Times New Roman" w:cs="Times New Roman"/>
                <w:sz w:val="20"/>
                <w:szCs w:val="20"/>
                <w:lang w:val="en-US"/>
              </w:rPr>
              <w:lastRenderedPageBreak/>
              <w:t>Configurable L3 filtering as in RSSI for LTE-LAA</w:t>
            </w:r>
          </w:p>
          <w:p w14:paraId="00D01ECE" w14:textId="2FF33611" w:rsidR="00FD653C" w:rsidRDefault="00FD653C" w:rsidP="00FD653C">
            <w:pPr>
              <w:pStyle w:val="ListParagraph"/>
              <w:spacing w:line="240" w:lineRule="auto"/>
              <w:ind w:left="360"/>
              <w:contextualSpacing/>
            </w:pPr>
          </w:p>
        </w:tc>
      </w:tr>
    </w:tbl>
    <w:p w14:paraId="305CBED1" w14:textId="77777777" w:rsidR="00FD653C" w:rsidRDefault="00FD653C" w:rsidP="00FD653C">
      <w:pPr>
        <w:pStyle w:val="BodyText"/>
      </w:pPr>
    </w:p>
    <w:p w14:paraId="49ED5247" w14:textId="686CC8B5" w:rsidR="00FD653C" w:rsidRDefault="00FD653C" w:rsidP="00FD653C">
      <w:pPr>
        <w:pStyle w:val="BodyText"/>
      </w:pPr>
      <w:r>
        <w:t xml:space="preserve">However, 36.331 §5.5.3.1 states that L3 filtering should not be done for RSSI and channel occupancy measurements, thus the agreement in RAN1#98 is inconsistent. In addition, the latest running CR for 38.331 states </w:t>
      </w:r>
    </w:p>
    <w:p w14:paraId="307A393F" w14:textId="77777777" w:rsidR="00FD653C" w:rsidRPr="0090401F" w:rsidRDefault="00FD653C" w:rsidP="00FD653C">
      <w:pPr>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lang w:eastAsia="ja-JP"/>
        </w:rPr>
      </w:pPr>
      <w:r w:rsidRPr="0090401F">
        <w:rPr>
          <w:rFonts w:ascii="Times New Roman" w:hAnsi="Times New Roman" w:cs="Times New Roman"/>
          <w:sz w:val="20"/>
          <w:szCs w:val="20"/>
        </w:rPr>
        <w:t xml:space="preserve">For all cell measurement results in RRC_CONNECTED, </w:t>
      </w:r>
      <w:r w:rsidRPr="0090401F">
        <w:rPr>
          <w:rFonts w:ascii="Times New Roman" w:hAnsi="Times New Roman" w:cs="Times New Roman"/>
          <w:sz w:val="20"/>
          <w:szCs w:val="20"/>
          <w:highlight w:val="yellow"/>
        </w:rPr>
        <w:t>except for RSSI</w:t>
      </w:r>
      <w:r w:rsidRPr="0090401F">
        <w:rPr>
          <w:rFonts w:ascii="Times New Roman" w:hAnsi="Times New Roman" w:cs="Times New Roman"/>
          <w:sz w:val="20"/>
          <w:szCs w:val="20"/>
        </w:rPr>
        <w:t>, the UE applies the layer 3 filtering as specified in 5.5.3.2, before using the measured results for evaluation of reporting criteria and measurement reporting.</w:t>
      </w:r>
    </w:p>
    <w:p w14:paraId="5BF2FC5A" w14:textId="77777777" w:rsidR="00FD653C" w:rsidRDefault="00FD653C" w:rsidP="00FD653C">
      <w:pPr>
        <w:pStyle w:val="BodyText"/>
      </w:pPr>
      <w:r>
        <w:t>To align with LTE-LAA we propose to modify the agreement as follows:</w:t>
      </w:r>
    </w:p>
    <w:p w14:paraId="13C7FA11" w14:textId="77777777" w:rsidR="00FD653C" w:rsidRDefault="00FD653C" w:rsidP="00FD653C">
      <w:pPr>
        <w:pStyle w:val="Proposal"/>
      </w:pPr>
      <w:bookmarkStart w:id="9" w:name="_Toc32601196"/>
      <w:r>
        <w:t>For RSSI (and channel occupancy measurements) layer 3 filtering is not applied.</w:t>
      </w:r>
      <w:bookmarkEnd w:id="9"/>
    </w:p>
    <w:p w14:paraId="79D10AD4" w14:textId="77777777" w:rsidR="00FD653C" w:rsidRPr="00DD2CC0" w:rsidRDefault="00FD653C" w:rsidP="00FD653C">
      <w:pPr>
        <w:pStyle w:val="BodyText"/>
      </w:pPr>
      <w:r>
        <w:t>As this agreement is already captured in 38.331, no text proposal is thus provided.</w:t>
      </w:r>
    </w:p>
    <w:p w14:paraId="1F3958FD" w14:textId="0ED13967" w:rsidR="002159EC" w:rsidRPr="000E3014" w:rsidRDefault="002159EC" w:rsidP="000E3014">
      <w:pPr>
        <w:pStyle w:val="BodyText"/>
      </w:pPr>
    </w:p>
    <w:p w14:paraId="1BF56869" w14:textId="10545B69" w:rsidR="006024A6" w:rsidRDefault="006024A6" w:rsidP="006024A6">
      <w:pPr>
        <w:pStyle w:val="Heading2"/>
      </w:pPr>
      <w:r>
        <w:t>2.2</w:t>
      </w:r>
      <w:r>
        <w:tab/>
      </w:r>
      <w:r w:rsidR="004A36FF">
        <w:t xml:space="preserve">Correction to </w:t>
      </w:r>
      <w:r>
        <w:t>PRACH occasion validation for FBE</w:t>
      </w:r>
    </w:p>
    <w:p w14:paraId="0B93E130" w14:textId="731B819C" w:rsidR="006024A6" w:rsidRPr="006024A6" w:rsidRDefault="006024A6" w:rsidP="000E3014">
      <w:pPr>
        <w:pStyle w:val="BodyText"/>
      </w:pPr>
      <w:r>
        <w:t xml:space="preserve">The below agreement applies regardless if </w:t>
      </w:r>
      <w:proofErr w:type="spellStart"/>
      <w:r>
        <w:rPr>
          <w:i/>
        </w:rPr>
        <w:t>tdd</w:t>
      </w:r>
      <w:proofErr w:type="spellEnd"/>
      <w:r>
        <w:rPr>
          <w:i/>
        </w:rPr>
        <w:t>-UL-DL-</w:t>
      </w:r>
      <w:proofErr w:type="spellStart"/>
      <w:r>
        <w:rPr>
          <w:i/>
        </w:rPr>
        <w:t>ConfigurationCommon</w:t>
      </w:r>
      <w:proofErr w:type="spellEnd"/>
      <w:r>
        <w:t xml:space="preserve"> is provided or not, which is not reflected in </w:t>
      </w:r>
      <w:r>
        <w:fldChar w:fldCharType="begin"/>
      </w:r>
      <w:r>
        <w:instrText xml:space="preserve"> REF _Ref31119230 \r \h </w:instrText>
      </w:r>
      <w:r>
        <w:fldChar w:fldCharType="separate"/>
      </w:r>
      <w:r w:rsidR="00B67785">
        <w:t>[2]</w:t>
      </w:r>
      <w:r>
        <w:fldChar w:fldCharType="end"/>
      </w:r>
      <w:r>
        <w:t xml:space="preserve"> Section 8.1.</w:t>
      </w:r>
    </w:p>
    <w:tbl>
      <w:tblPr>
        <w:tblStyle w:val="TableGrid"/>
        <w:tblW w:w="0" w:type="auto"/>
        <w:tblLook w:val="04A0" w:firstRow="1" w:lastRow="0" w:firstColumn="1" w:lastColumn="0" w:noHBand="0" w:noVBand="1"/>
      </w:tblPr>
      <w:tblGrid>
        <w:gridCol w:w="9629"/>
      </w:tblGrid>
      <w:tr w:rsidR="006024A6" w14:paraId="261CED0B" w14:textId="77777777" w:rsidTr="006024A6">
        <w:tc>
          <w:tcPr>
            <w:tcW w:w="9629" w:type="dxa"/>
          </w:tcPr>
          <w:p w14:paraId="3EBE740C" w14:textId="77777777" w:rsidR="006024A6" w:rsidRPr="006024A6" w:rsidRDefault="006024A6" w:rsidP="006024A6">
            <w:pPr>
              <w:rPr>
                <w:rFonts w:ascii="Times New Roman" w:hAnsi="Times New Roman" w:cs="Times New Roman"/>
                <w:sz w:val="20"/>
                <w:szCs w:val="20"/>
                <w:lang w:eastAsia="x-none"/>
              </w:rPr>
            </w:pPr>
            <w:r w:rsidRPr="006024A6">
              <w:rPr>
                <w:rFonts w:ascii="Times New Roman" w:hAnsi="Times New Roman" w:cs="Times New Roman"/>
                <w:sz w:val="20"/>
                <w:szCs w:val="20"/>
                <w:highlight w:val="green"/>
                <w:lang w:eastAsia="x-none"/>
              </w:rPr>
              <w:t>Agreement:</w:t>
            </w:r>
          </w:p>
          <w:p w14:paraId="2B76BAEA" w14:textId="77777777" w:rsidR="006024A6" w:rsidRPr="006024A6" w:rsidRDefault="006024A6" w:rsidP="006024A6">
            <w:pPr>
              <w:pStyle w:val="ListParagraph"/>
              <w:spacing w:after="200" w:line="276" w:lineRule="auto"/>
              <w:ind w:left="0"/>
              <w:contextualSpacing/>
              <w:jc w:val="both"/>
              <w:rPr>
                <w:rFonts w:ascii="Times New Roman" w:hAnsi="Times New Roman" w:cs="Times New Roman"/>
                <w:sz w:val="20"/>
                <w:szCs w:val="20"/>
              </w:rPr>
            </w:pPr>
            <w:r w:rsidRPr="006024A6">
              <w:rPr>
                <w:rFonts w:ascii="Times New Roman" w:hAnsi="Times New Roman" w:cs="Times New Roman"/>
                <w:sz w:val="20"/>
                <w:szCs w:val="20"/>
              </w:rPr>
              <w:t>A PRACH resource is considered invalid if:</w:t>
            </w:r>
          </w:p>
          <w:p w14:paraId="3B14C02A" w14:textId="0AAC17B8" w:rsidR="006024A6" w:rsidRPr="006024A6" w:rsidRDefault="006024A6" w:rsidP="006024A6">
            <w:pPr>
              <w:pStyle w:val="ListParagraph"/>
              <w:numPr>
                <w:ilvl w:val="0"/>
                <w:numId w:val="27"/>
              </w:numPr>
              <w:spacing w:after="200" w:line="276" w:lineRule="auto"/>
              <w:contextualSpacing/>
              <w:jc w:val="both"/>
            </w:pPr>
            <w:r w:rsidRPr="006024A6">
              <w:rPr>
                <w:rFonts w:ascii="Times New Roman" w:hAnsi="Times New Roman" w:cs="Times New Roman"/>
                <w:sz w:val="20"/>
                <w:szCs w:val="20"/>
              </w:rPr>
              <w:t>it overlaps with the IDLE period of a fixed frame period when FBE operation is indicated</w:t>
            </w:r>
          </w:p>
        </w:tc>
      </w:tr>
    </w:tbl>
    <w:p w14:paraId="2D644703" w14:textId="77777777" w:rsidR="006024A6" w:rsidRDefault="006024A6" w:rsidP="000E3014">
      <w:pPr>
        <w:pStyle w:val="BodyText"/>
      </w:pPr>
    </w:p>
    <w:p w14:paraId="0A436B1F" w14:textId="040CCC7A" w:rsidR="006024A6" w:rsidRDefault="006024A6" w:rsidP="00185CB7">
      <w:pPr>
        <w:pStyle w:val="Proposal"/>
      </w:pPr>
      <w:bookmarkStart w:id="10" w:name="_Ref31887192"/>
      <w:bookmarkStart w:id="11" w:name="_Toc32601197"/>
      <w:r>
        <w:t xml:space="preserve">Correct the procedure for PRACH occasion validation </w:t>
      </w:r>
      <w:r w:rsidR="00185CB7">
        <w:t>in case of semi</w:t>
      </w:r>
      <w:r w:rsidR="005647D4">
        <w:t>-</w:t>
      </w:r>
      <w:r w:rsidR="00185CB7">
        <w:t xml:space="preserve">static channel access </w:t>
      </w:r>
      <w:r w:rsidR="005647D4">
        <w:t>mode</w:t>
      </w:r>
      <w:r w:rsidR="00185CB7">
        <w:t xml:space="preserve"> in 38.213 Section 8.1</w:t>
      </w:r>
      <w:bookmarkEnd w:id="10"/>
      <w:r w:rsidR="00652E53">
        <w:t>.</w:t>
      </w:r>
      <w:bookmarkEnd w:id="11"/>
    </w:p>
    <w:p w14:paraId="09184532" w14:textId="4BFEC62C" w:rsidR="00185CB7" w:rsidRDefault="00185CB7" w:rsidP="00185CB7">
      <w:pPr>
        <w:pStyle w:val="BodyText"/>
      </w:pPr>
      <w:r>
        <w:t xml:space="preserve">A text proposal implementing </w:t>
      </w:r>
      <w:r>
        <w:fldChar w:fldCharType="begin"/>
      </w:r>
      <w:r>
        <w:instrText xml:space="preserve"> REF _Ref31887192 \r \h </w:instrText>
      </w:r>
      <w:r>
        <w:fldChar w:fldCharType="separate"/>
      </w:r>
      <w:r w:rsidR="00B67785">
        <w:t>Proposal 8</w:t>
      </w:r>
      <w:r>
        <w:fldChar w:fldCharType="end"/>
      </w:r>
      <w:r>
        <w:t xml:space="preserve"> is as follows:</w:t>
      </w:r>
    </w:p>
    <w:p w14:paraId="7251B4A6" w14:textId="44FFADC5" w:rsidR="006024A6" w:rsidRDefault="00185CB7" w:rsidP="00185CB7">
      <w:pPr>
        <w:pStyle w:val="BodyText"/>
      </w:pPr>
      <w:r w:rsidRPr="00BF0C27">
        <w:rPr>
          <w:highlight w:val="yellow"/>
        </w:rPr>
        <w:t>&gt;&gt;&gt; Text Proposal for 38.</w:t>
      </w:r>
      <w:r>
        <w:rPr>
          <w:highlight w:val="yellow"/>
        </w:rPr>
        <w:t>215</w:t>
      </w:r>
      <w:r w:rsidRPr="00BF0C27">
        <w:rPr>
          <w:highlight w:val="yellow"/>
        </w:rPr>
        <w:t xml:space="preserve">, Section </w:t>
      </w:r>
      <w:r>
        <w:rPr>
          <w:highlight w:val="yellow"/>
        </w:rPr>
        <w:t>8.1</w:t>
      </w:r>
      <w:r w:rsidRPr="00BF0C27">
        <w:rPr>
          <w:highlight w:val="yellow"/>
        </w:rPr>
        <w:t xml:space="preserve"> &gt;&gt;&gt;</w:t>
      </w:r>
    </w:p>
    <w:p w14:paraId="4699D960" w14:textId="77777777" w:rsidR="00185CB7" w:rsidRDefault="00185CB7" w:rsidP="00185CB7">
      <w:pPr>
        <w:pStyle w:val="BodyText"/>
        <w:jc w:val="center"/>
      </w:pPr>
      <w:r>
        <w:t>*** Unchanged text omitted ***</w:t>
      </w:r>
    </w:p>
    <w:p w14:paraId="63BC51CD" w14:textId="77777777" w:rsidR="00185CB7" w:rsidRPr="00185CB7" w:rsidRDefault="00185CB7" w:rsidP="00185CB7">
      <w:pPr>
        <w:spacing w:after="180" w:line="240" w:lineRule="auto"/>
        <w:rPr>
          <w:rFonts w:ascii="Times New Roman" w:eastAsia="Times New Roman" w:hAnsi="Times New Roman" w:cs="Times New Roman"/>
          <w:sz w:val="20"/>
          <w:szCs w:val="20"/>
        </w:rPr>
      </w:pPr>
      <w:bookmarkStart w:id="12" w:name="_Hlk29801864"/>
      <w:r w:rsidRPr="00185CB7">
        <w:rPr>
          <w:rFonts w:ascii="Times New Roman" w:eastAsia="Times New Roman" w:hAnsi="Times New Roman" w:cs="Times New Roman"/>
          <w:sz w:val="20"/>
          <w:szCs w:val="20"/>
        </w:rPr>
        <w:t xml:space="preserve">For unpaired spectrum, </w:t>
      </w:r>
    </w:p>
    <w:p w14:paraId="4A9B1F9B" w14:textId="7762FEED" w:rsidR="00185CB7" w:rsidRPr="00185CB7" w:rsidRDefault="00185CB7" w:rsidP="00185CB7">
      <w:pPr>
        <w:spacing w:after="180" w:line="240" w:lineRule="auto"/>
        <w:ind w:left="568" w:hanging="284"/>
        <w:rPr>
          <w:rFonts w:ascii="Times New Roman" w:eastAsia="Times New Roman" w:hAnsi="Times New Roman" w:cs="Times New Roman"/>
          <w:color w:val="FF0000"/>
          <w:sz w:val="20"/>
          <w:szCs w:val="20"/>
        </w:rPr>
      </w:pPr>
      <w:r w:rsidRPr="00185CB7">
        <w:rPr>
          <w:rFonts w:ascii="CG Times (WN)" w:eastAsia="Times New Roman" w:hAnsi="CG Times (WN)" w:cs="Times New Roman"/>
          <w:sz w:val="20"/>
          <w:szCs w:val="20"/>
          <w:lang w:val="x-none"/>
        </w:rPr>
        <w:t>-</w:t>
      </w:r>
      <w:r w:rsidRPr="00185CB7">
        <w:rPr>
          <w:rFonts w:ascii="CG Times (WN)" w:eastAsia="Times New Roman" w:hAnsi="CG Times (WN)" w:cs="Times New Roman"/>
          <w:sz w:val="20"/>
          <w:szCs w:val="20"/>
          <w:lang w:val="x-none"/>
        </w:rPr>
        <w:tab/>
      </w:r>
      <w:r w:rsidRPr="00185CB7">
        <w:rPr>
          <w:rFonts w:ascii="Times New Roman" w:eastAsia="Times New Roman" w:hAnsi="Times New Roman" w:cs="Times New Roman"/>
          <w:sz w:val="20"/>
          <w:szCs w:val="20"/>
          <w:lang w:val="x-none"/>
        </w:rPr>
        <w:t xml:space="preserve">if a UE is not provided </w:t>
      </w:r>
      <w:proofErr w:type="spellStart"/>
      <w:r w:rsidRPr="00185CB7">
        <w:rPr>
          <w:rFonts w:ascii="Times New Roman" w:eastAsia="Times New Roman" w:hAnsi="Times New Roman" w:cs="Times New Roman"/>
          <w:i/>
          <w:sz w:val="20"/>
          <w:szCs w:val="20"/>
          <w:lang w:val="x-none"/>
        </w:rPr>
        <w:t>tdd</w:t>
      </w:r>
      <w:proofErr w:type="spellEnd"/>
      <w:r w:rsidRPr="00185CB7">
        <w:rPr>
          <w:rFonts w:ascii="Times New Roman" w:eastAsia="Times New Roman" w:hAnsi="Times New Roman" w:cs="Times New Roman"/>
          <w:i/>
          <w:sz w:val="20"/>
          <w:szCs w:val="20"/>
          <w:lang w:val="x-none"/>
        </w:rPr>
        <w:t>-UL-DL-</w:t>
      </w:r>
      <w:proofErr w:type="spellStart"/>
      <w:r w:rsidRPr="00185CB7">
        <w:rPr>
          <w:rFonts w:ascii="Times New Roman" w:eastAsia="Times New Roman" w:hAnsi="Times New Roman" w:cs="Times New Roman"/>
          <w:i/>
          <w:sz w:val="20"/>
          <w:szCs w:val="20"/>
          <w:lang w:val="x-none"/>
        </w:rPr>
        <w:t>ConfigurationCommon</w:t>
      </w:r>
      <w:proofErr w:type="spellEnd"/>
      <w:r w:rsidRPr="00185CB7">
        <w:rPr>
          <w:rFonts w:ascii="Times New Roman" w:eastAsia="Times New Roman" w:hAnsi="Times New Roman" w:cs="Times New Roman"/>
          <w:sz w:val="20"/>
          <w:szCs w:val="20"/>
          <w:lang w:val="x-none"/>
        </w:rPr>
        <w:t xml:space="preserve">, a PRACH occasion in a PRACH slot is valid if it does not precede a SS/PBCH block in the PRACH slot and starts at least </w:t>
      </w:r>
      <w:r w:rsidRPr="00185CB7">
        <w:rPr>
          <w:rFonts w:ascii="Times New Roman" w:eastAsia="Times New Roman" w:hAnsi="Times New Roman" w:cs="Times New Roman"/>
          <w:noProof/>
          <w:position w:val="-12"/>
          <w:sz w:val="20"/>
          <w:szCs w:val="20"/>
          <w:lang w:val="x-none"/>
        </w:rPr>
        <w:drawing>
          <wp:inline distT="0" distB="0" distL="0" distR="0" wp14:anchorId="00E679A2" wp14:editId="24D4F0D4">
            <wp:extent cx="274320" cy="19939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4320" cy="199390"/>
                    </a:xfrm>
                    <a:prstGeom prst="rect">
                      <a:avLst/>
                    </a:prstGeom>
                    <a:noFill/>
                    <a:ln>
                      <a:noFill/>
                    </a:ln>
                  </pic:spPr>
                </pic:pic>
              </a:graphicData>
            </a:graphic>
          </wp:inline>
        </w:drawing>
      </w:r>
      <w:r w:rsidRPr="00185CB7">
        <w:rPr>
          <w:rFonts w:ascii="Times New Roman" w:eastAsia="Times New Roman" w:hAnsi="Times New Roman" w:cs="Times New Roman"/>
          <w:sz w:val="20"/>
          <w:szCs w:val="20"/>
          <w:lang w:val="x-none"/>
        </w:rPr>
        <w:t xml:space="preserve"> symbols after a last SS/PBCH block </w:t>
      </w:r>
      <w:r w:rsidRPr="00185CB7">
        <w:rPr>
          <w:rFonts w:ascii="Times New Roman" w:eastAsia="Times New Roman" w:hAnsi="Times New Roman" w:cs="Times New Roman"/>
          <w:sz w:val="20"/>
          <w:szCs w:val="20"/>
        </w:rPr>
        <w:t xml:space="preserve">reception </w:t>
      </w:r>
      <w:r w:rsidRPr="00185CB7">
        <w:rPr>
          <w:rFonts w:ascii="Times New Roman" w:eastAsia="Times New Roman" w:hAnsi="Times New Roman" w:cs="Times New Roman"/>
          <w:sz w:val="20"/>
          <w:szCs w:val="20"/>
          <w:lang w:val="x-none"/>
        </w:rPr>
        <w:t xml:space="preserve">symbol, where </w:t>
      </w:r>
      <w:r w:rsidRPr="00185CB7">
        <w:rPr>
          <w:rFonts w:ascii="Times New Roman" w:eastAsia="Times New Roman" w:hAnsi="Times New Roman" w:cs="Times New Roman"/>
          <w:noProof/>
          <w:position w:val="-12"/>
          <w:sz w:val="20"/>
          <w:szCs w:val="20"/>
          <w:lang w:val="x-none"/>
        </w:rPr>
        <w:drawing>
          <wp:inline distT="0" distB="0" distL="0" distR="0" wp14:anchorId="1827B89B" wp14:editId="46E1CB24">
            <wp:extent cx="274320" cy="19939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4320" cy="199390"/>
                    </a:xfrm>
                    <a:prstGeom prst="rect">
                      <a:avLst/>
                    </a:prstGeom>
                    <a:noFill/>
                    <a:ln>
                      <a:noFill/>
                    </a:ln>
                  </pic:spPr>
                </pic:pic>
              </a:graphicData>
            </a:graphic>
          </wp:inline>
        </w:drawing>
      </w:r>
      <w:r w:rsidRPr="00185CB7">
        <w:rPr>
          <w:rFonts w:ascii="Times New Roman" w:eastAsia="Times New Roman" w:hAnsi="Times New Roman" w:cs="Times New Roman"/>
          <w:sz w:val="20"/>
          <w:szCs w:val="20"/>
          <w:lang w:val="x-none"/>
        </w:rPr>
        <w:t xml:space="preserve"> is provided in Table 8.1-2</w:t>
      </w:r>
      <w:r w:rsidR="009F614B">
        <w:rPr>
          <w:rFonts w:ascii="Times New Roman" w:eastAsia="Times New Roman" w:hAnsi="Times New Roman" w:cs="Times New Roman"/>
          <w:sz w:val="20"/>
          <w:szCs w:val="20"/>
        </w:rPr>
        <w:t xml:space="preserve">, </w:t>
      </w:r>
      <w:r w:rsidR="009F614B" w:rsidRPr="00185CB7">
        <w:rPr>
          <w:rFonts w:ascii="Times New Roman" w:eastAsia="Times New Roman" w:hAnsi="Times New Roman" w:cs="Times New Roman"/>
          <w:color w:val="FF0000"/>
          <w:sz w:val="20"/>
          <w:szCs w:val="20"/>
          <w:lang w:val="x-none"/>
        </w:rPr>
        <w:t xml:space="preserve">and if </w:t>
      </w:r>
      <w:proofErr w:type="spellStart"/>
      <w:r w:rsidR="009F614B" w:rsidRPr="00185CB7">
        <w:rPr>
          <w:rFonts w:ascii="Times New Roman" w:eastAsia="Times New Roman" w:hAnsi="Times New Roman" w:cs="Times New Roman"/>
          <w:i/>
          <w:color w:val="FF0000"/>
          <w:sz w:val="20"/>
          <w:szCs w:val="20"/>
          <w:lang w:val="x-none"/>
        </w:rPr>
        <w:t>ChannelAccess</w:t>
      </w:r>
      <w:r w:rsidR="00C62EAF">
        <w:rPr>
          <w:rFonts w:ascii="Times New Roman" w:eastAsia="Times New Roman" w:hAnsi="Times New Roman" w:cs="Times New Roman"/>
          <w:i/>
          <w:color w:val="FF0000"/>
          <w:sz w:val="20"/>
          <w:szCs w:val="20"/>
        </w:rPr>
        <w:t>Mode</w:t>
      </w:r>
      <w:proofErr w:type="spellEnd"/>
      <w:r w:rsidR="009F614B" w:rsidRPr="00185CB7">
        <w:rPr>
          <w:rFonts w:ascii="Times New Roman" w:eastAsia="Times New Roman" w:hAnsi="Times New Roman" w:cs="Times New Roman"/>
          <w:i/>
          <w:color w:val="FF0000"/>
          <w:sz w:val="20"/>
          <w:szCs w:val="20"/>
          <w:lang w:val="x-none"/>
        </w:rPr>
        <w:t>-r16</w:t>
      </w:r>
      <w:r w:rsidR="009F614B" w:rsidRPr="00185CB7">
        <w:rPr>
          <w:rFonts w:ascii="Times New Roman" w:eastAsia="Times New Roman" w:hAnsi="Times New Roman" w:cs="Times New Roman"/>
          <w:color w:val="FF0000"/>
          <w:sz w:val="20"/>
          <w:szCs w:val="20"/>
          <w:lang w:val="x-none"/>
        </w:rPr>
        <w:t xml:space="preserve"> = </w:t>
      </w:r>
      <w:proofErr w:type="spellStart"/>
      <w:r w:rsidR="009F614B" w:rsidRPr="00185CB7">
        <w:rPr>
          <w:rFonts w:ascii="Times New Roman" w:eastAsia="Times New Roman" w:hAnsi="Times New Roman" w:cs="Times New Roman"/>
          <w:i/>
          <w:color w:val="FF0000"/>
          <w:sz w:val="20"/>
          <w:szCs w:val="20"/>
          <w:lang w:val="x-none"/>
        </w:rPr>
        <w:t>semistatic</w:t>
      </w:r>
      <w:proofErr w:type="spellEnd"/>
      <w:r w:rsidR="009F614B" w:rsidRPr="00185CB7">
        <w:rPr>
          <w:rFonts w:ascii="Times New Roman" w:eastAsia="Times New Roman" w:hAnsi="Times New Roman" w:cs="Times New Roman"/>
          <w:color w:val="FF0000"/>
          <w:sz w:val="20"/>
          <w:szCs w:val="20"/>
          <w:lang w:val="x-none"/>
        </w:rPr>
        <w:t xml:space="preserve"> is provided, does not overlap with a set of consecutive symbols before the start of a next channel occupancy time where there shall not be any transmissions, as described in [15, TS 37.213]</w:t>
      </w:r>
    </w:p>
    <w:p w14:paraId="3C1859FF" w14:textId="77777777" w:rsidR="00185CB7" w:rsidRPr="00185CB7" w:rsidRDefault="00185CB7" w:rsidP="00185CB7">
      <w:pPr>
        <w:spacing w:after="180" w:line="240" w:lineRule="auto"/>
        <w:ind w:left="851" w:hanging="284"/>
        <w:rPr>
          <w:rFonts w:ascii="Times New Roman" w:eastAsia="Times New Roman" w:hAnsi="Times New Roman" w:cs="Times New Roman"/>
          <w:sz w:val="20"/>
          <w:szCs w:val="20"/>
          <w:lang w:val="x-none" w:eastAsia="zh-CN"/>
        </w:rPr>
      </w:pPr>
      <w:r w:rsidRPr="00185CB7">
        <w:rPr>
          <w:rFonts w:ascii="Times New Roman" w:eastAsia="Times New Roman" w:hAnsi="Times New Roman" w:cs="Times New Roman"/>
          <w:sz w:val="20"/>
          <w:szCs w:val="20"/>
          <w:lang w:val="x-none"/>
        </w:rPr>
        <w:t>-</w:t>
      </w:r>
      <w:r w:rsidRPr="00185CB7">
        <w:rPr>
          <w:rFonts w:ascii="Times New Roman" w:eastAsia="Times New Roman" w:hAnsi="Times New Roman" w:cs="Times New Roman"/>
          <w:sz w:val="20"/>
          <w:szCs w:val="20"/>
          <w:lang w:val="x-none"/>
        </w:rPr>
        <w:tab/>
        <w:t xml:space="preserve">the index of the SS/PBCH block is </w:t>
      </w:r>
      <w:r w:rsidRPr="00185CB7">
        <w:rPr>
          <w:rFonts w:ascii="Times New Roman" w:eastAsia="Times New Roman" w:hAnsi="Times New Roman" w:cs="Times New Roman"/>
          <w:sz w:val="20"/>
          <w:szCs w:val="20"/>
          <w:lang w:val="x-none" w:eastAsia="zh-CN"/>
        </w:rPr>
        <w:t>provided by</w:t>
      </w:r>
      <w:r w:rsidRPr="00185CB7">
        <w:rPr>
          <w:rFonts w:ascii="Times New Roman" w:eastAsia="Times New Roman" w:hAnsi="Times New Roman" w:cs="Times New Roman"/>
          <w:sz w:val="20"/>
          <w:szCs w:val="20"/>
          <w:lang w:val="x-none"/>
        </w:rPr>
        <w:t xml:space="preserve"> </w:t>
      </w:r>
      <w:r w:rsidRPr="00185CB7">
        <w:rPr>
          <w:rFonts w:ascii="Times New Roman" w:eastAsia="Times New Roman" w:hAnsi="Times New Roman" w:cs="Times New Roman"/>
          <w:i/>
          <w:sz w:val="20"/>
          <w:szCs w:val="20"/>
          <w:lang w:val="x-none"/>
        </w:rPr>
        <w:t>ssb-PositionsInBurst</w:t>
      </w:r>
      <w:r w:rsidRPr="00185CB7">
        <w:rPr>
          <w:rFonts w:ascii="Times New Roman" w:eastAsia="Times New Roman" w:hAnsi="Times New Roman" w:cs="Times New Roman"/>
          <w:sz w:val="20"/>
          <w:szCs w:val="20"/>
          <w:lang w:val="x-none"/>
        </w:rPr>
        <w:t xml:space="preserve"> </w:t>
      </w:r>
      <w:r w:rsidRPr="00185CB7">
        <w:rPr>
          <w:rFonts w:ascii="Times New Roman" w:eastAsia="Times New Roman" w:hAnsi="Times New Roman" w:cs="Times New Roman"/>
          <w:sz w:val="20"/>
          <w:szCs w:val="20"/>
        </w:rPr>
        <w:t xml:space="preserve">in </w:t>
      </w:r>
      <w:r w:rsidRPr="00185CB7">
        <w:rPr>
          <w:rFonts w:ascii="Times New Roman" w:eastAsia="Times New Roman" w:hAnsi="Times New Roman" w:cs="Times New Roman"/>
          <w:i/>
          <w:sz w:val="20"/>
          <w:szCs w:val="20"/>
          <w:lang w:val="x-none"/>
        </w:rPr>
        <w:t>S</w:t>
      </w:r>
      <w:r w:rsidRPr="00185CB7">
        <w:rPr>
          <w:rFonts w:ascii="Times New Roman" w:eastAsia="Times New Roman" w:hAnsi="Times New Roman" w:cs="Times New Roman"/>
          <w:i/>
          <w:sz w:val="20"/>
          <w:szCs w:val="20"/>
          <w:lang w:val="x-none" w:eastAsia="zh-CN"/>
        </w:rPr>
        <w:t>IB</w:t>
      </w:r>
      <w:r w:rsidRPr="00185CB7">
        <w:rPr>
          <w:rFonts w:ascii="Times New Roman" w:eastAsia="Times New Roman" w:hAnsi="Times New Roman" w:cs="Times New Roman"/>
          <w:i/>
          <w:sz w:val="20"/>
          <w:szCs w:val="20"/>
          <w:lang w:val="x-none"/>
        </w:rPr>
        <w:t>1</w:t>
      </w:r>
      <w:r w:rsidRPr="00185CB7">
        <w:rPr>
          <w:rFonts w:ascii="Times New Roman" w:eastAsia="Times New Roman" w:hAnsi="Times New Roman" w:cs="Times New Roman"/>
          <w:sz w:val="20"/>
          <w:szCs w:val="20"/>
          <w:lang w:val="x-none"/>
        </w:rPr>
        <w:t xml:space="preserve"> or in </w:t>
      </w:r>
      <w:r w:rsidRPr="00185CB7">
        <w:rPr>
          <w:rFonts w:ascii="Times New Roman" w:eastAsia="Times New Roman" w:hAnsi="Times New Roman" w:cs="Times New Roman"/>
          <w:i/>
          <w:sz w:val="20"/>
          <w:szCs w:val="20"/>
          <w:lang w:val="x-none"/>
        </w:rPr>
        <w:t>ServingCellConfigCommon</w:t>
      </w:r>
      <w:r w:rsidRPr="00185CB7">
        <w:rPr>
          <w:rFonts w:ascii="Times New Roman" w:eastAsia="Times New Roman" w:hAnsi="Times New Roman" w:cs="Times New Roman"/>
          <w:sz w:val="20"/>
          <w:szCs w:val="20"/>
          <w:lang w:val="x-none" w:eastAsia="zh-CN"/>
        </w:rPr>
        <w:t xml:space="preserve"> </w:t>
      </w:r>
    </w:p>
    <w:p w14:paraId="0D415991" w14:textId="21626495" w:rsidR="00185CB7" w:rsidRPr="00185CB7" w:rsidRDefault="00185CB7" w:rsidP="00185CB7">
      <w:pPr>
        <w:spacing w:after="180" w:line="240" w:lineRule="auto"/>
        <w:ind w:left="568" w:hanging="284"/>
        <w:rPr>
          <w:rFonts w:ascii="Times New Roman" w:eastAsia="Times New Roman" w:hAnsi="Times New Roman" w:cs="Times New Roman"/>
          <w:sz w:val="20"/>
          <w:szCs w:val="20"/>
          <w:lang w:val="x-none"/>
        </w:rPr>
      </w:pPr>
      <w:r w:rsidRPr="00185CB7">
        <w:rPr>
          <w:rFonts w:ascii="Times New Roman" w:eastAsia="Times New Roman" w:hAnsi="Times New Roman" w:cs="Times New Roman"/>
          <w:sz w:val="20"/>
          <w:szCs w:val="20"/>
          <w:lang w:val="x-none" w:eastAsia="zh-CN"/>
        </w:rPr>
        <w:t>-</w:t>
      </w:r>
      <w:r w:rsidRPr="00185CB7">
        <w:rPr>
          <w:rFonts w:ascii="Times New Roman" w:eastAsia="Times New Roman" w:hAnsi="Times New Roman" w:cs="Times New Roman"/>
          <w:sz w:val="20"/>
          <w:szCs w:val="20"/>
          <w:lang w:val="x-none" w:eastAsia="zh-CN"/>
        </w:rPr>
        <w:tab/>
      </w:r>
      <w:r w:rsidR="009F614B" w:rsidRPr="009F614B">
        <w:rPr>
          <w:rFonts w:ascii="Times New Roman" w:eastAsia="Times New Roman" w:hAnsi="Times New Roman" w:cs="Times New Roman"/>
          <w:color w:val="FF0000"/>
          <w:sz w:val="20"/>
          <w:szCs w:val="20"/>
          <w:lang w:eastAsia="zh-CN"/>
        </w:rPr>
        <w:t>i</w:t>
      </w:r>
      <w:r w:rsidRPr="00185CB7">
        <w:rPr>
          <w:rFonts w:ascii="Times New Roman" w:eastAsia="Times New Roman" w:hAnsi="Times New Roman" w:cs="Times New Roman"/>
          <w:strike/>
          <w:sz w:val="20"/>
          <w:szCs w:val="20"/>
          <w:lang w:val="x-none" w:eastAsia="zh-CN"/>
        </w:rPr>
        <w:t>I</w:t>
      </w:r>
      <w:r w:rsidRPr="00185CB7">
        <w:rPr>
          <w:rFonts w:ascii="Times New Roman" w:eastAsia="Times New Roman" w:hAnsi="Times New Roman" w:cs="Times New Roman"/>
          <w:sz w:val="20"/>
          <w:szCs w:val="20"/>
          <w:lang w:val="x-none" w:eastAsia="zh-CN"/>
        </w:rPr>
        <w:t xml:space="preserve">f a UE is provided </w:t>
      </w:r>
      <w:proofErr w:type="spellStart"/>
      <w:r w:rsidRPr="00185CB7">
        <w:rPr>
          <w:rFonts w:ascii="Times New Roman" w:eastAsia="Times New Roman" w:hAnsi="Times New Roman" w:cs="Times New Roman"/>
          <w:i/>
          <w:sz w:val="20"/>
          <w:szCs w:val="20"/>
        </w:rPr>
        <w:t>tdd</w:t>
      </w:r>
      <w:proofErr w:type="spellEnd"/>
      <w:r w:rsidRPr="00185CB7">
        <w:rPr>
          <w:rFonts w:ascii="Times New Roman" w:eastAsia="Times New Roman" w:hAnsi="Times New Roman" w:cs="Times New Roman"/>
          <w:i/>
          <w:sz w:val="20"/>
          <w:szCs w:val="20"/>
        </w:rPr>
        <w:t>-</w:t>
      </w:r>
      <w:r w:rsidRPr="00185CB7">
        <w:rPr>
          <w:rFonts w:ascii="Times New Roman" w:eastAsia="Times New Roman" w:hAnsi="Times New Roman" w:cs="Times New Roman"/>
          <w:i/>
          <w:sz w:val="20"/>
          <w:szCs w:val="20"/>
          <w:lang w:val="x-none"/>
        </w:rPr>
        <w:t>UL-DL-</w:t>
      </w:r>
      <w:proofErr w:type="spellStart"/>
      <w:r w:rsidRPr="00185CB7">
        <w:rPr>
          <w:rFonts w:ascii="Times New Roman" w:eastAsia="Times New Roman" w:hAnsi="Times New Roman" w:cs="Times New Roman"/>
          <w:i/>
          <w:sz w:val="20"/>
          <w:szCs w:val="20"/>
        </w:rPr>
        <w:t>ConfigurationCommon</w:t>
      </w:r>
      <w:proofErr w:type="spellEnd"/>
      <w:r w:rsidRPr="00185CB7">
        <w:rPr>
          <w:rFonts w:ascii="Times New Roman" w:eastAsia="Times New Roman" w:hAnsi="Times New Roman" w:cs="Times New Roman"/>
          <w:sz w:val="20"/>
          <w:szCs w:val="20"/>
          <w:lang w:val="x-none"/>
        </w:rPr>
        <w:t xml:space="preserve">, a PRACH occasion in a PRACH slot is valid if </w:t>
      </w:r>
    </w:p>
    <w:p w14:paraId="1F15BF8F" w14:textId="77777777" w:rsidR="00185CB7" w:rsidRPr="00185CB7" w:rsidRDefault="00185CB7" w:rsidP="00185CB7">
      <w:pPr>
        <w:spacing w:after="180" w:line="240" w:lineRule="auto"/>
        <w:ind w:left="851" w:hanging="284"/>
        <w:rPr>
          <w:rFonts w:ascii="Times New Roman" w:eastAsia="Times New Roman" w:hAnsi="Times New Roman" w:cs="Times New Roman"/>
          <w:sz w:val="20"/>
          <w:szCs w:val="20"/>
          <w:lang w:val="x-none"/>
        </w:rPr>
      </w:pPr>
      <w:r w:rsidRPr="00185CB7">
        <w:rPr>
          <w:rFonts w:ascii="Times New Roman" w:eastAsia="Times New Roman" w:hAnsi="Times New Roman" w:cs="Times New Roman"/>
          <w:sz w:val="20"/>
          <w:szCs w:val="20"/>
          <w:lang w:val="x-none"/>
        </w:rPr>
        <w:t>-</w:t>
      </w:r>
      <w:r w:rsidRPr="00185CB7">
        <w:rPr>
          <w:rFonts w:ascii="Times New Roman" w:eastAsia="Times New Roman" w:hAnsi="Times New Roman" w:cs="Times New Roman"/>
          <w:sz w:val="20"/>
          <w:szCs w:val="20"/>
          <w:lang w:val="x-none"/>
        </w:rPr>
        <w:tab/>
        <w:t>it is within UL symbols</w:t>
      </w:r>
      <w:r w:rsidRPr="00185CB7">
        <w:rPr>
          <w:rFonts w:ascii="Times New Roman" w:eastAsia="Times New Roman" w:hAnsi="Times New Roman" w:cs="Times New Roman"/>
          <w:sz w:val="20"/>
          <w:szCs w:val="20"/>
        </w:rPr>
        <w:t xml:space="preserve">, </w:t>
      </w:r>
      <w:r w:rsidRPr="00185CB7">
        <w:rPr>
          <w:rFonts w:ascii="Times New Roman" w:eastAsia="Times New Roman" w:hAnsi="Times New Roman" w:cs="Times New Roman"/>
          <w:sz w:val="20"/>
          <w:szCs w:val="20"/>
          <w:lang w:val="x-none"/>
        </w:rPr>
        <w:t xml:space="preserve">or </w:t>
      </w:r>
    </w:p>
    <w:p w14:paraId="2062870D" w14:textId="01720804" w:rsidR="00185CB7" w:rsidRPr="00185CB7" w:rsidRDefault="00185CB7" w:rsidP="00185CB7">
      <w:pPr>
        <w:spacing w:after="180" w:line="240" w:lineRule="auto"/>
        <w:ind w:left="851" w:hanging="284"/>
        <w:rPr>
          <w:rFonts w:ascii="Times New Roman" w:eastAsia="Times New Roman" w:hAnsi="Times New Roman" w:cs="Times New Roman"/>
          <w:i/>
          <w:sz w:val="20"/>
          <w:szCs w:val="20"/>
          <w:lang w:val="x-none"/>
        </w:rPr>
      </w:pPr>
      <w:r w:rsidRPr="00185CB7">
        <w:rPr>
          <w:rFonts w:ascii="Times New Roman" w:eastAsia="Times New Roman" w:hAnsi="Times New Roman" w:cs="Times New Roman"/>
          <w:sz w:val="20"/>
          <w:szCs w:val="20"/>
          <w:lang w:val="x-none"/>
        </w:rPr>
        <w:t>-</w:t>
      </w:r>
      <w:r w:rsidRPr="00185CB7">
        <w:rPr>
          <w:rFonts w:ascii="Times New Roman" w:eastAsia="Times New Roman" w:hAnsi="Times New Roman" w:cs="Times New Roman"/>
          <w:sz w:val="20"/>
          <w:szCs w:val="20"/>
          <w:lang w:val="x-none"/>
        </w:rPr>
        <w:tab/>
      </w:r>
      <w:r w:rsidRPr="00185CB7">
        <w:rPr>
          <w:rFonts w:ascii="Times New Roman" w:eastAsia="Times New Roman" w:hAnsi="Times New Roman" w:cs="Times New Roman"/>
          <w:sz w:val="20"/>
          <w:szCs w:val="20"/>
        </w:rPr>
        <w:t xml:space="preserve">it does not precede a SS/PBCH block in the PRACH slot and </w:t>
      </w:r>
      <w:r w:rsidRPr="00185CB7">
        <w:rPr>
          <w:rFonts w:ascii="Times New Roman" w:eastAsia="Times New Roman" w:hAnsi="Times New Roman" w:cs="Times New Roman"/>
          <w:sz w:val="20"/>
          <w:szCs w:val="20"/>
          <w:lang w:val="x-none"/>
        </w:rPr>
        <w:t>starts at least</w:t>
      </w:r>
      <w:r w:rsidRPr="00185CB7">
        <w:rPr>
          <w:rFonts w:ascii="Times New Roman" w:eastAsia="Times New Roman" w:hAnsi="Times New Roman" w:cs="Times New Roman"/>
          <w:sz w:val="20"/>
          <w:szCs w:val="20"/>
        </w:rPr>
        <w:t xml:space="preserve"> </w:t>
      </w:r>
      <w:r w:rsidRPr="00185CB7">
        <w:rPr>
          <w:rFonts w:ascii="Times New Roman" w:eastAsia="Times New Roman" w:hAnsi="Times New Roman" w:cs="Times New Roman"/>
          <w:noProof/>
          <w:position w:val="-12"/>
          <w:sz w:val="20"/>
          <w:szCs w:val="20"/>
          <w:lang w:val="x-none"/>
        </w:rPr>
        <w:drawing>
          <wp:inline distT="0" distB="0" distL="0" distR="0" wp14:anchorId="5F3B0871" wp14:editId="76BFCFD5">
            <wp:extent cx="274320" cy="19939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4320" cy="199390"/>
                    </a:xfrm>
                    <a:prstGeom prst="rect">
                      <a:avLst/>
                    </a:prstGeom>
                    <a:noFill/>
                    <a:ln>
                      <a:noFill/>
                    </a:ln>
                  </pic:spPr>
                </pic:pic>
              </a:graphicData>
            </a:graphic>
          </wp:inline>
        </w:drawing>
      </w:r>
      <w:r w:rsidRPr="00185CB7">
        <w:rPr>
          <w:rFonts w:ascii="Times New Roman" w:eastAsia="Times New Roman" w:hAnsi="Times New Roman" w:cs="Times New Roman"/>
          <w:sz w:val="20"/>
          <w:szCs w:val="20"/>
          <w:lang w:val="x-none"/>
        </w:rPr>
        <w:t xml:space="preserve"> symbols after a last downlink symbol and at least</w:t>
      </w:r>
      <w:r w:rsidRPr="00185CB7">
        <w:rPr>
          <w:rFonts w:ascii="Times New Roman" w:eastAsia="Times New Roman" w:hAnsi="Times New Roman" w:cs="Times New Roman"/>
          <w:sz w:val="20"/>
          <w:szCs w:val="20"/>
        </w:rPr>
        <w:t xml:space="preserve"> </w:t>
      </w:r>
      <w:r w:rsidRPr="00185CB7">
        <w:rPr>
          <w:rFonts w:ascii="Times New Roman" w:eastAsia="Times New Roman" w:hAnsi="Times New Roman" w:cs="Times New Roman"/>
          <w:noProof/>
          <w:position w:val="-12"/>
          <w:sz w:val="20"/>
          <w:szCs w:val="20"/>
          <w:lang w:val="x-none"/>
        </w:rPr>
        <w:drawing>
          <wp:inline distT="0" distB="0" distL="0" distR="0" wp14:anchorId="37951717" wp14:editId="6DA398CE">
            <wp:extent cx="274320" cy="1993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4320" cy="199390"/>
                    </a:xfrm>
                    <a:prstGeom prst="rect">
                      <a:avLst/>
                    </a:prstGeom>
                    <a:noFill/>
                    <a:ln>
                      <a:noFill/>
                    </a:ln>
                  </pic:spPr>
                </pic:pic>
              </a:graphicData>
            </a:graphic>
          </wp:inline>
        </w:drawing>
      </w:r>
      <w:r w:rsidRPr="00185CB7">
        <w:rPr>
          <w:rFonts w:ascii="Times New Roman" w:eastAsia="Times New Roman" w:hAnsi="Times New Roman" w:cs="Times New Roman"/>
          <w:sz w:val="20"/>
          <w:szCs w:val="20"/>
          <w:lang w:val="x-none"/>
        </w:rPr>
        <w:t xml:space="preserve"> symbols after a last SS/PBCH block symbol</w:t>
      </w:r>
      <w:r w:rsidRPr="00185CB7">
        <w:rPr>
          <w:rFonts w:ascii="Times New Roman" w:eastAsia="Times New Roman" w:hAnsi="Times New Roman" w:cs="Times New Roman"/>
          <w:sz w:val="20"/>
          <w:szCs w:val="20"/>
        </w:rPr>
        <w:t>,</w:t>
      </w:r>
      <w:r w:rsidRPr="00185CB7">
        <w:rPr>
          <w:rFonts w:ascii="Times New Roman" w:eastAsia="Times New Roman" w:hAnsi="Times New Roman" w:cs="Times New Roman"/>
          <w:sz w:val="20"/>
          <w:szCs w:val="20"/>
          <w:lang w:val="x-none"/>
        </w:rPr>
        <w:t xml:space="preserve"> where </w:t>
      </w:r>
      <w:r w:rsidRPr="00185CB7">
        <w:rPr>
          <w:rFonts w:ascii="Times New Roman" w:eastAsia="Times New Roman" w:hAnsi="Times New Roman" w:cs="Times New Roman"/>
          <w:noProof/>
          <w:position w:val="-12"/>
          <w:sz w:val="20"/>
          <w:szCs w:val="20"/>
          <w:lang w:val="x-none"/>
        </w:rPr>
        <w:drawing>
          <wp:inline distT="0" distB="0" distL="0" distR="0" wp14:anchorId="382A13AB" wp14:editId="41415246">
            <wp:extent cx="274320" cy="19939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4320" cy="199390"/>
                    </a:xfrm>
                    <a:prstGeom prst="rect">
                      <a:avLst/>
                    </a:prstGeom>
                    <a:noFill/>
                    <a:ln>
                      <a:noFill/>
                    </a:ln>
                  </pic:spPr>
                </pic:pic>
              </a:graphicData>
            </a:graphic>
          </wp:inline>
        </w:drawing>
      </w:r>
      <w:r w:rsidRPr="00185CB7">
        <w:rPr>
          <w:rFonts w:ascii="Times New Roman" w:eastAsia="Times New Roman" w:hAnsi="Times New Roman" w:cs="Times New Roman"/>
          <w:sz w:val="20"/>
          <w:szCs w:val="20"/>
          <w:lang w:val="x-none"/>
        </w:rPr>
        <w:t xml:space="preserve"> is provided in Table 8.</w:t>
      </w:r>
      <w:r w:rsidRPr="00185CB7">
        <w:rPr>
          <w:rFonts w:ascii="Times New Roman" w:eastAsia="Times New Roman" w:hAnsi="Times New Roman" w:cs="Times New Roman"/>
          <w:sz w:val="20"/>
          <w:szCs w:val="20"/>
        </w:rPr>
        <w:t>1</w:t>
      </w:r>
      <w:r w:rsidRPr="00185CB7">
        <w:rPr>
          <w:rFonts w:ascii="Times New Roman" w:eastAsia="Times New Roman" w:hAnsi="Times New Roman" w:cs="Times New Roman"/>
          <w:sz w:val="20"/>
          <w:szCs w:val="20"/>
          <w:lang w:val="x-none"/>
        </w:rPr>
        <w:t>-2</w:t>
      </w:r>
      <w:r w:rsidRPr="00185CB7">
        <w:rPr>
          <w:rFonts w:ascii="Times New Roman" w:eastAsia="Times New Roman" w:hAnsi="Times New Roman" w:cs="Times New Roman"/>
          <w:sz w:val="20"/>
          <w:szCs w:val="20"/>
        </w:rPr>
        <w:t xml:space="preserve">, </w:t>
      </w:r>
      <w:r w:rsidRPr="00185CB7">
        <w:rPr>
          <w:rFonts w:ascii="Times New Roman" w:eastAsia="Times New Roman" w:hAnsi="Times New Roman" w:cs="Times New Roman"/>
          <w:sz w:val="20"/>
          <w:szCs w:val="20"/>
          <w:lang w:val="x-none"/>
        </w:rPr>
        <w:t xml:space="preserve">and if </w:t>
      </w:r>
      <w:proofErr w:type="spellStart"/>
      <w:r w:rsidRPr="00185CB7">
        <w:rPr>
          <w:rFonts w:ascii="Times New Roman" w:eastAsia="Times New Roman" w:hAnsi="Times New Roman" w:cs="Times New Roman"/>
          <w:i/>
          <w:sz w:val="20"/>
          <w:szCs w:val="20"/>
          <w:lang w:val="x-none"/>
        </w:rPr>
        <w:t>ChannelAccess</w:t>
      </w:r>
      <w:r w:rsidRPr="00185CB7">
        <w:rPr>
          <w:rFonts w:ascii="Times New Roman" w:eastAsia="Times New Roman" w:hAnsi="Times New Roman" w:cs="Times New Roman"/>
          <w:i/>
          <w:strike/>
          <w:color w:val="FF0000"/>
          <w:sz w:val="20"/>
          <w:szCs w:val="20"/>
          <w:lang w:val="x-none"/>
        </w:rPr>
        <w:t>Type</w:t>
      </w:r>
      <w:r w:rsidR="00C62EAF" w:rsidRPr="00C62EAF">
        <w:rPr>
          <w:rFonts w:ascii="Times New Roman" w:eastAsia="Times New Roman" w:hAnsi="Times New Roman" w:cs="Times New Roman"/>
          <w:i/>
          <w:color w:val="FF0000"/>
          <w:sz w:val="20"/>
          <w:szCs w:val="20"/>
        </w:rPr>
        <w:t>Mode</w:t>
      </w:r>
      <w:proofErr w:type="spellEnd"/>
      <w:r w:rsidRPr="00185CB7">
        <w:rPr>
          <w:rFonts w:ascii="Times New Roman" w:eastAsia="Times New Roman" w:hAnsi="Times New Roman" w:cs="Times New Roman"/>
          <w:i/>
          <w:sz w:val="20"/>
          <w:szCs w:val="20"/>
          <w:lang w:val="x-none"/>
        </w:rPr>
        <w:t>-r16</w:t>
      </w:r>
      <w:r w:rsidRPr="00185CB7">
        <w:rPr>
          <w:rFonts w:ascii="Times New Roman" w:eastAsia="Times New Roman" w:hAnsi="Times New Roman" w:cs="Times New Roman"/>
          <w:sz w:val="20"/>
          <w:szCs w:val="20"/>
          <w:lang w:val="x-none"/>
        </w:rPr>
        <w:t xml:space="preserve"> = </w:t>
      </w:r>
      <w:proofErr w:type="spellStart"/>
      <w:r w:rsidRPr="00185CB7">
        <w:rPr>
          <w:rFonts w:ascii="Times New Roman" w:eastAsia="Times New Roman" w:hAnsi="Times New Roman" w:cs="Times New Roman"/>
          <w:i/>
          <w:sz w:val="20"/>
          <w:szCs w:val="20"/>
          <w:lang w:val="x-none"/>
        </w:rPr>
        <w:t>semistatic</w:t>
      </w:r>
      <w:proofErr w:type="spellEnd"/>
      <w:r w:rsidRPr="00185CB7">
        <w:rPr>
          <w:rFonts w:ascii="Times New Roman" w:eastAsia="Times New Roman" w:hAnsi="Times New Roman" w:cs="Times New Roman"/>
          <w:sz w:val="20"/>
          <w:szCs w:val="20"/>
          <w:lang w:val="x-none"/>
        </w:rPr>
        <w:t xml:space="preserve"> is provided, does not overlap with a set of consecutive symbols before the start of a next channel occupancy time where there shall not be any transmissions, as described in [15, TS 37.213]</w:t>
      </w:r>
    </w:p>
    <w:p w14:paraId="7EE3B6BD" w14:textId="77777777" w:rsidR="00185CB7" w:rsidRPr="00185CB7" w:rsidRDefault="00185CB7" w:rsidP="00185CB7">
      <w:pPr>
        <w:spacing w:after="180" w:line="240" w:lineRule="auto"/>
        <w:ind w:left="1135" w:hanging="284"/>
        <w:rPr>
          <w:rFonts w:ascii="Times New Roman" w:eastAsia="Times New Roman" w:hAnsi="Times New Roman" w:cs="Times New Roman"/>
          <w:sz w:val="20"/>
          <w:szCs w:val="20"/>
        </w:rPr>
      </w:pPr>
      <w:r w:rsidRPr="00185CB7">
        <w:rPr>
          <w:rFonts w:ascii="Times New Roman" w:eastAsia="Times New Roman" w:hAnsi="Times New Roman" w:cs="Times New Roman"/>
          <w:sz w:val="20"/>
          <w:szCs w:val="20"/>
        </w:rPr>
        <w:lastRenderedPageBreak/>
        <w:t>-</w:t>
      </w:r>
      <w:r w:rsidRPr="00185CB7">
        <w:rPr>
          <w:rFonts w:ascii="Times New Roman" w:eastAsia="Times New Roman" w:hAnsi="Times New Roman" w:cs="Times New Roman"/>
          <w:sz w:val="20"/>
          <w:szCs w:val="20"/>
        </w:rPr>
        <w:tab/>
        <w:t xml:space="preserve">the index of the SS/PBCH block is </w:t>
      </w:r>
      <w:r w:rsidRPr="00185CB7">
        <w:rPr>
          <w:rFonts w:ascii="Times New Roman" w:eastAsia="Times New Roman" w:hAnsi="Times New Roman" w:cs="Times New Roman"/>
          <w:sz w:val="20"/>
          <w:szCs w:val="20"/>
          <w:lang w:eastAsia="zh-CN"/>
        </w:rPr>
        <w:t>provided by</w:t>
      </w:r>
      <w:r w:rsidRPr="00185CB7">
        <w:rPr>
          <w:rFonts w:ascii="Times New Roman" w:eastAsia="Times New Roman" w:hAnsi="Times New Roman" w:cs="Times New Roman"/>
          <w:sz w:val="20"/>
          <w:szCs w:val="20"/>
        </w:rPr>
        <w:t xml:space="preserve"> </w:t>
      </w:r>
      <w:r w:rsidRPr="00185CB7">
        <w:rPr>
          <w:rFonts w:ascii="Times New Roman" w:eastAsia="Times New Roman" w:hAnsi="Times New Roman" w:cs="Times New Roman"/>
          <w:i/>
          <w:sz w:val="20"/>
          <w:szCs w:val="20"/>
        </w:rPr>
        <w:t>ssb-PositionsInBurst</w:t>
      </w:r>
      <w:r w:rsidRPr="00185CB7">
        <w:rPr>
          <w:rFonts w:ascii="Times New Roman" w:eastAsia="Times New Roman" w:hAnsi="Times New Roman" w:cs="Times New Roman"/>
          <w:sz w:val="20"/>
          <w:szCs w:val="20"/>
        </w:rPr>
        <w:t xml:space="preserve"> in </w:t>
      </w:r>
      <w:r w:rsidRPr="00185CB7">
        <w:rPr>
          <w:rFonts w:ascii="Times New Roman" w:eastAsia="Times New Roman" w:hAnsi="Times New Roman" w:cs="Times New Roman"/>
          <w:i/>
          <w:sz w:val="20"/>
          <w:szCs w:val="20"/>
        </w:rPr>
        <w:t>S</w:t>
      </w:r>
      <w:r w:rsidRPr="00185CB7">
        <w:rPr>
          <w:rFonts w:ascii="Times New Roman" w:eastAsia="Times New Roman" w:hAnsi="Times New Roman" w:cs="Times New Roman"/>
          <w:i/>
          <w:sz w:val="20"/>
          <w:szCs w:val="20"/>
          <w:lang w:eastAsia="zh-CN"/>
        </w:rPr>
        <w:t>IB</w:t>
      </w:r>
      <w:r w:rsidRPr="00185CB7">
        <w:rPr>
          <w:rFonts w:ascii="Times New Roman" w:eastAsia="Times New Roman" w:hAnsi="Times New Roman" w:cs="Times New Roman"/>
          <w:i/>
          <w:sz w:val="20"/>
          <w:szCs w:val="20"/>
        </w:rPr>
        <w:t>1</w:t>
      </w:r>
      <w:r w:rsidRPr="00185CB7">
        <w:rPr>
          <w:rFonts w:ascii="Times New Roman" w:eastAsia="Times New Roman" w:hAnsi="Times New Roman" w:cs="Times New Roman"/>
          <w:sz w:val="20"/>
          <w:szCs w:val="20"/>
        </w:rPr>
        <w:t xml:space="preserve"> or in </w:t>
      </w:r>
      <w:r w:rsidRPr="00185CB7">
        <w:rPr>
          <w:rFonts w:ascii="Times New Roman" w:eastAsia="Times New Roman" w:hAnsi="Times New Roman" w:cs="Times New Roman"/>
          <w:i/>
          <w:sz w:val="20"/>
          <w:szCs w:val="20"/>
        </w:rPr>
        <w:t>ServingCellConfigCommon</w:t>
      </w:r>
      <w:r w:rsidRPr="00185CB7">
        <w:rPr>
          <w:rFonts w:ascii="Times New Roman" w:eastAsia="Times New Roman" w:hAnsi="Times New Roman" w:cs="Times New Roman"/>
          <w:sz w:val="20"/>
          <w:szCs w:val="20"/>
        </w:rPr>
        <w:t xml:space="preserve">. </w:t>
      </w:r>
      <w:bookmarkEnd w:id="12"/>
    </w:p>
    <w:p w14:paraId="6FA2BAFC" w14:textId="77777777" w:rsidR="00304D17" w:rsidRDefault="00304D17" w:rsidP="00304D17">
      <w:pPr>
        <w:pStyle w:val="BodyText"/>
        <w:jc w:val="center"/>
      </w:pPr>
      <w:r>
        <w:t>*** Unchanged text omitted ***</w:t>
      </w:r>
    </w:p>
    <w:p w14:paraId="2003BDDD" w14:textId="53B536C3" w:rsidR="00304D17" w:rsidRDefault="00304D17" w:rsidP="00304D17">
      <w:pPr>
        <w:pStyle w:val="BodyText"/>
      </w:pPr>
      <w:r w:rsidRPr="00BF0C27">
        <w:rPr>
          <w:highlight w:val="yellow"/>
        </w:rPr>
        <w:t>&gt;&gt;&gt; End Text Proposal &gt;&gt;&gt;</w:t>
      </w:r>
    </w:p>
    <w:p w14:paraId="6A02B399" w14:textId="77777777" w:rsidR="000E3014" w:rsidRDefault="000E3014" w:rsidP="000E3014">
      <w:pPr>
        <w:pStyle w:val="BodyText"/>
      </w:pPr>
    </w:p>
    <w:p w14:paraId="6B11CB67" w14:textId="18DFE418" w:rsidR="00772DAF" w:rsidRDefault="00BF4347" w:rsidP="00BF4347">
      <w:pPr>
        <w:pStyle w:val="Heading2"/>
      </w:pPr>
      <w:r>
        <w:t>2.3</w:t>
      </w:r>
      <w:r w:rsidR="004A36FF">
        <w:tab/>
        <w:t xml:space="preserve">Correction to missing procedure text for </w:t>
      </w:r>
      <w:r>
        <w:t>SFN bits include</w:t>
      </w:r>
      <w:r w:rsidR="00336208">
        <w:t>d</w:t>
      </w:r>
      <w:r>
        <w:t xml:space="preserve"> in DCI</w:t>
      </w:r>
      <w:r w:rsidR="004A36FF">
        <w:t xml:space="preserve"> 1_0</w:t>
      </w:r>
    </w:p>
    <w:p w14:paraId="2330B021" w14:textId="2634F9E0" w:rsidR="00CE3678" w:rsidRDefault="00BF4347" w:rsidP="00BF4347">
      <w:pPr>
        <w:rPr>
          <w:rFonts w:ascii="Arial" w:hAnsi="Arial"/>
          <w:lang w:eastAsia="zh-CN"/>
        </w:rPr>
      </w:pPr>
      <w:r w:rsidRPr="00BF4347">
        <w:rPr>
          <w:rFonts w:ascii="Arial" w:hAnsi="Arial"/>
          <w:lang w:eastAsia="zh-CN"/>
        </w:rPr>
        <w:t xml:space="preserve">To accommodate larger random access response </w:t>
      </w:r>
      <w:r w:rsidR="004A36FF">
        <w:rPr>
          <w:rFonts w:ascii="Arial" w:hAnsi="Arial"/>
          <w:lang w:eastAsia="zh-CN"/>
        </w:rPr>
        <w:t xml:space="preserve">(RAR) </w:t>
      </w:r>
      <w:r w:rsidRPr="00BF4347">
        <w:rPr>
          <w:rFonts w:ascii="Arial" w:hAnsi="Arial"/>
          <w:lang w:eastAsia="zh-CN"/>
        </w:rPr>
        <w:t>windows</w:t>
      </w:r>
      <w:r w:rsidR="001B5B01">
        <w:rPr>
          <w:rFonts w:ascii="Arial" w:hAnsi="Arial"/>
          <w:lang w:eastAsia="zh-CN"/>
        </w:rPr>
        <w:t xml:space="preserve"> for operation with shared spectrum channel access</w:t>
      </w:r>
      <w:r w:rsidRPr="00BF4347">
        <w:rPr>
          <w:rFonts w:ascii="Arial" w:hAnsi="Arial"/>
          <w:lang w:eastAsia="zh-CN"/>
        </w:rPr>
        <w:t xml:space="preserve">, it was requested </w:t>
      </w:r>
      <w:r w:rsidR="00A66401">
        <w:rPr>
          <w:rFonts w:ascii="Arial" w:hAnsi="Arial"/>
          <w:lang w:eastAsia="zh-CN"/>
        </w:rPr>
        <w:t>by</w:t>
      </w:r>
      <w:r w:rsidR="00A66401" w:rsidRPr="00BF4347">
        <w:rPr>
          <w:rFonts w:ascii="Arial" w:hAnsi="Arial"/>
          <w:lang w:eastAsia="zh-CN"/>
        </w:rPr>
        <w:t xml:space="preserve"> </w:t>
      </w:r>
      <w:r w:rsidRPr="00BF4347">
        <w:rPr>
          <w:rFonts w:ascii="Arial" w:hAnsi="Arial"/>
          <w:lang w:eastAsia="zh-CN"/>
        </w:rPr>
        <w:t xml:space="preserve">RAN2 </w:t>
      </w:r>
      <w:r w:rsidRPr="00BF4347">
        <w:rPr>
          <w:rFonts w:ascii="Arial" w:hAnsi="Arial"/>
          <w:lang w:eastAsia="zh-CN"/>
        </w:rPr>
        <w:fldChar w:fldCharType="begin"/>
      </w:r>
      <w:r w:rsidRPr="00BF4347">
        <w:rPr>
          <w:rFonts w:ascii="Arial" w:hAnsi="Arial"/>
          <w:lang w:eastAsia="zh-CN"/>
        </w:rPr>
        <w:instrText xml:space="preserve"> REF _Ref31976224 \r \h  \* MERGEFORMAT </w:instrText>
      </w:r>
      <w:r w:rsidRPr="00BF4347">
        <w:rPr>
          <w:rFonts w:ascii="Arial" w:hAnsi="Arial"/>
          <w:lang w:eastAsia="zh-CN"/>
        </w:rPr>
      </w:r>
      <w:r w:rsidRPr="00BF4347">
        <w:rPr>
          <w:rFonts w:ascii="Arial" w:hAnsi="Arial"/>
          <w:lang w:eastAsia="zh-CN"/>
        </w:rPr>
        <w:fldChar w:fldCharType="separate"/>
      </w:r>
      <w:r w:rsidR="00B67785">
        <w:rPr>
          <w:rFonts w:ascii="Arial" w:hAnsi="Arial"/>
          <w:lang w:eastAsia="zh-CN"/>
        </w:rPr>
        <w:t>[3]</w:t>
      </w:r>
      <w:r w:rsidRPr="00BF4347">
        <w:rPr>
          <w:rFonts w:ascii="Arial" w:hAnsi="Arial"/>
          <w:lang w:eastAsia="zh-CN"/>
        </w:rPr>
        <w:fldChar w:fldCharType="end"/>
      </w:r>
      <w:r w:rsidRPr="00BF4347">
        <w:rPr>
          <w:rFonts w:ascii="Arial" w:hAnsi="Arial"/>
          <w:lang w:eastAsia="zh-CN"/>
        </w:rPr>
        <w:t xml:space="preserve"> to include 2 bits in DCI used for msg2 and </w:t>
      </w:r>
      <w:proofErr w:type="spellStart"/>
      <w:r w:rsidRPr="00BF4347">
        <w:rPr>
          <w:rFonts w:ascii="Arial" w:hAnsi="Arial"/>
          <w:lang w:eastAsia="zh-CN"/>
        </w:rPr>
        <w:t>msgB</w:t>
      </w:r>
      <w:proofErr w:type="spellEnd"/>
      <w:r w:rsidRPr="00BF4347">
        <w:rPr>
          <w:rFonts w:ascii="Arial" w:hAnsi="Arial"/>
          <w:lang w:eastAsia="zh-CN"/>
        </w:rPr>
        <w:t xml:space="preserve"> transmissions</w:t>
      </w:r>
      <w:r w:rsidR="00775158">
        <w:rPr>
          <w:rFonts w:ascii="Arial" w:hAnsi="Arial"/>
          <w:lang w:eastAsia="zh-CN"/>
        </w:rPr>
        <w:t>, i.e., DCI Format 1_0 with CRC scrambled by RA-RNTI</w:t>
      </w:r>
      <w:r w:rsidR="001B5B01">
        <w:rPr>
          <w:rFonts w:ascii="Arial" w:hAnsi="Arial"/>
          <w:lang w:eastAsia="zh-CN"/>
        </w:rPr>
        <w:t xml:space="preserve"> or </w:t>
      </w:r>
      <w:proofErr w:type="spellStart"/>
      <w:r w:rsidR="001B5B01">
        <w:rPr>
          <w:rFonts w:ascii="Arial" w:hAnsi="Arial"/>
          <w:lang w:eastAsia="zh-CN"/>
        </w:rPr>
        <w:t>msgB</w:t>
      </w:r>
      <w:proofErr w:type="spellEnd"/>
      <w:r w:rsidR="001B5B01">
        <w:rPr>
          <w:rFonts w:ascii="Arial" w:hAnsi="Arial"/>
          <w:lang w:eastAsia="zh-CN"/>
        </w:rPr>
        <w:t>-RNTI</w:t>
      </w:r>
      <w:r w:rsidRPr="00BF4347">
        <w:rPr>
          <w:rFonts w:ascii="Arial" w:hAnsi="Arial"/>
          <w:lang w:eastAsia="zh-CN"/>
        </w:rPr>
        <w:t xml:space="preserve">. The proposal </w:t>
      </w:r>
      <w:r w:rsidR="004A36FF">
        <w:rPr>
          <w:rFonts w:ascii="Arial" w:hAnsi="Arial"/>
          <w:lang w:eastAsia="zh-CN"/>
        </w:rPr>
        <w:t xml:space="preserve">from RAN2 was agreed </w:t>
      </w:r>
      <w:r w:rsidR="00775158">
        <w:rPr>
          <w:rFonts w:ascii="Arial" w:hAnsi="Arial"/>
          <w:lang w:eastAsia="zh-CN"/>
        </w:rPr>
        <w:t>(see</w:t>
      </w:r>
      <w:r w:rsidR="001B5B01">
        <w:rPr>
          <w:rFonts w:ascii="Arial" w:hAnsi="Arial"/>
          <w:lang w:eastAsia="zh-CN"/>
        </w:rPr>
        <w:t xml:space="preserve"> </w:t>
      </w:r>
      <w:r w:rsidR="001B5B01">
        <w:rPr>
          <w:rFonts w:ascii="Arial" w:hAnsi="Arial"/>
          <w:lang w:eastAsia="zh-CN"/>
        </w:rPr>
        <w:fldChar w:fldCharType="begin"/>
      </w:r>
      <w:r w:rsidR="001B5B01">
        <w:rPr>
          <w:rFonts w:ascii="Arial" w:hAnsi="Arial"/>
          <w:lang w:eastAsia="zh-CN"/>
        </w:rPr>
        <w:instrText xml:space="preserve"> REF _Ref32240560 \r \h </w:instrText>
      </w:r>
      <w:r w:rsidR="001B5B01">
        <w:rPr>
          <w:rFonts w:ascii="Arial" w:hAnsi="Arial"/>
          <w:lang w:eastAsia="zh-CN"/>
        </w:rPr>
      </w:r>
      <w:r w:rsidR="001B5B01">
        <w:rPr>
          <w:rFonts w:ascii="Arial" w:hAnsi="Arial"/>
          <w:lang w:eastAsia="zh-CN"/>
        </w:rPr>
        <w:fldChar w:fldCharType="separate"/>
      </w:r>
      <w:r w:rsidR="00B67785">
        <w:rPr>
          <w:rFonts w:ascii="Arial" w:hAnsi="Arial"/>
          <w:lang w:eastAsia="zh-CN"/>
        </w:rPr>
        <w:t>[4]</w:t>
      </w:r>
      <w:r w:rsidR="001B5B01">
        <w:rPr>
          <w:rFonts w:ascii="Arial" w:hAnsi="Arial"/>
          <w:lang w:eastAsia="zh-CN"/>
        </w:rPr>
        <w:fldChar w:fldCharType="end"/>
      </w:r>
      <w:r w:rsidR="00775158">
        <w:rPr>
          <w:rFonts w:ascii="Arial" w:hAnsi="Arial"/>
          <w:lang w:eastAsia="zh-CN"/>
        </w:rPr>
        <w:t>)</w:t>
      </w:r>
      <w:r w:rsidRPr="00BF4347">
        <w:rPr>
          <w:rFonts w:ascii="Arial" w:hAnsi="Arial"/>
          <w:lang w:eastAsia="zh-CN"/>
        </w:rPr>
        <w:t xml:space="preserve"> and in 38.212</w:t>
      </w:r>
      <w:r>
        <w:rPr>
          <w:rFonts w:ascii="Arial" w:hAnsi="Arial"/>
          <w:lang w:eastAsia="zh-CN"/>
        </w:rPr>
        <w:t xml:space="preserve">, two of the reserved bits for DCI format 1_0 are used to signal LSBs of SFN, referring to 38.213. However, </w:t>
      </w:r>
      <w:r w:rsidR="00775158">
        <w:rPr>
          <w:rFonts w:ascii="Arial" w:hAnsi="Arial"/>
          <w:lang w:eastAsia="zh-CN"/>
        </w:rPr>
        <w:t>the corresponding procedure text</w:t>
      </w:r>
      <w:r>
        <w:rPr>
          <w:rFonts w:ascii="Arial" w:hAnsi="Arial"/>
          <w:lang w:eastAsia="zh-CN"/>
        </w:rPr>
        <w:t xml:space="preserve"> in 38.213 </w:t>
      </w:r>
      <w:r w:rsidR="00775158">
        <w:rPr>
          <w:rFonts w:ascii="Arial" w:hAnsi="Arial"/>
          <w:lang w:eastAsia="zh-CN"/>
        </w:rPr>
        <w:t xml:space="preserve">is missing. </w:t>
      </w:r>
      <w:r w:rsidR="00CC2D6C">
        <w:rPr>
          <w:rFonts w:ascii="Arial" w:hAnsi="Arial"/>
          <w:lang w:eastAsia="zh-CN"/>
        </w:rPr>
        <w:t xml:space="preserve">Furthermore, 38.212 and 38.213 are misaligned on the RNTI type: 38.212 refers to </w:t>
      </w:r>
      <w:proofErr w:type="spellStart"/>
      <w:r w:rsidR="001B5B01">
        <w:rPr>
          <w:rFonts w:ascii="Arial" w:hAnsi="Arial"/>
          <w:lang w:eastAsia="zh-CN"/>
        </w:rPr>
        <w:t>m</w:t>
      </w:r>
      <w:r w:rsidR="00CC2D6C">
        <w:rPr>
          <w:rFonts w:ascii="Arial" w:hAnsi="Arial"/>
          <w:lang w:eastAsia="zh-CN"/>
        </w:rPr>
        <w:t>sgB</w:t>
      </w:r>
      <w:proofErr w:type="spellEnd"/>
      <w:r w:rsidR="00CC2D6C">
        <w:rPr>
          <w:rFonts w:ascii="Arial" w:hAnsi="Arial"/>
          <w:lang w:eastAsia="zh-CN"/>
        </w:rPr>
        <w:t>-RNTI, and 38.213 refers to RA-RNTI.</w:t>
      </w:r>
      <w:r w:rsidR="00F1523C">
        <w:rPr>
          <w:rFonts w:ascii="Arial" w:hAnsi="Arial"/>
          <w:lang w:eastAsia="zh-CN"/>
        </w:rPr>
        <w:t xml:space="preserve"> </w:t>
      </w:r>
      <w:proofErr w:type="gramStart"/>
      <w:r w:rsidR="00F1523C">
        <w:rPr>
          <w:rFonts w:ascii="Arial" w:hAnsi="Arial"/>
          <w:lang w:eastAsia="zh-CN"/>
        </w:rPr>
        <w:t>Hence</w:t>
      </w:r>
      <w:proofErr w:type="gramEnd"/>
      <w:r w:rsidR="00F1523C">
        <w:rPr>
          <w:rFonts w:ascii="Arial" w:hAnsi="Arial"/>
          <w:lang w:eastAsia="zh-CN"/>
        </w:rPr>
        <w:t xml:space="preserve"> we propose the following (see also </w:t>
      </w:r>
      <w:r w:rsidR="00F1523C">
        <w:rPr>
          <w:rFonts w:ascii="Arial" w:hAnsi="Arial"/>
          <w:lang w:eastAsia="zh-CN"/>
        </w:rPr>
        <w:fldChar w:fldCharType="begin"/>
      </w:r>
      <w:r w:rsidR="00F1523C">
        <w:rPr>
          <w:rFonts w:ascii="Arial" w:hAnsi="Arial"/>
          <w:lang w:eastAsia="zh-CN"/>
        </w:rPr>
        <w:instrText xml:space="preserve"> REF _Ref32600403 \r \h </w:instrText>
      </w:r>
      <w:r w:rsidR="00F1523C">
        <w:rPr>
          <w:rFonts w:ascii="Arial" w:hAnsi="Arial"/>
          <w:lang w:eastAsia="zh-CN"/>
        </w:rPr>
      </w:r>
      <w:r w:rsidR="00F1523C">
        <w:rPr>
          <w:rFonts w:ascii="Arial" w:hAnsi="Arial"/>
          <w:lang w:eastAsia="zh-CN"/>
        </w:rPr>
        <w:fldChar w:fldCharType="separate"/>
      </w:r>
      <w:r w:rsidR="00F1523C">
        <w:rPr>
          <w:rFonts w:ascii="Arial" w:hAnsi="Arial"/>
          <w:lang w:eastAsia="zh-CN"/>
        </w:rPr>
        <w:t>[5]</w:t>
      </w:r>
      <w:r w:rsidR="00F1523C">
        <w:rPr>
          <w:rFonts w:ascii="Arial" w:hAnsi="Arial"/>
          <w:lang w:eastAsia="zh-CN"/>
        </w:rPr>
        <w:fldChar w:fldCharType="end"/>
      </w:r>
      <w:r w:rsidR="00F1523C">
        <w:rPr>
          <w:rFonts w:ascii="Arial" w:hAnsi="Arial"/>
          <w:lang w:eastAsia="zh-CN"/>
        </w:rPr>
        <w:t>, Section 2.6).</w:t>
      </w:r>
    </w:p>
    <w:p w14:paraId="20352C50" w14:textId="17134D98" w:rsidR="00BF4347" w:rsidRDefault="00BF4347" w:rsidP="00DC11AD">
      <w:pPr>
        <w:pStyle w:val="Proposal"/>
      </w:pPr>
      <w:bookmarkStart w:id="13" w:name="_Ref31980288"/>
      <w:bookmarkStart w:id="14" w:name="_Toc32601198"/>
      <w:r>
        <w:t xml:space="preserve">Add </w:t>
      </w:r>
      <w:r w:rsidR="000E6405">
        <w:t>procedure text to 38.213 related to the SFN L</w:t>
      </w:r>
      <w:r w:rsidR="00E514AF">
        <w:t>S</w:t>
      </w:r>
      <w:r w:rsidR="000E6405">
        <w:t xml:space="preserve">Bs </w:t>
      </w:r>
      <w:r w:rsidR="00E514AF">
        <w:t xml:space="preserve">signalled </w:t>
      </w:r>
      <w:r w:rsidR="000E6405">
        <w:t xml:space="preserve">in DCI Format 1_0 </w:t>
      </w:r>
      <w:r w:rsidR="00E514AF">
        <w:t xml:space="preserve">with CRC </w:t>
      </w:r>
      <w:r w:rsidR="000E6405">
        <w:t>scrambled with RA-RNTI</w:t>
      </w:r>
      <w:r w:rsidR="001B5B01">
        <w:t>/</w:t>
      </w:r>
      <w:proofErr w:type="spellStart"/>
      <w:r w:rsidR="001B5B01">
        <w:t>msgB</w:t>
      </w:r>
      <w:proofErr w:type="spellEnd"/>
      <w:r w:rsidR="001B5B01">
        <w:t>-RNTI</w:t>
      </w:r>
      <w:r w:rsidR="000E6405">
        <w:t xml:space="preserve"> described in 38.212. </w:t>
      </w:r>
      <w:r w:rsidR="00CC2D6C">
        <w:t>Align terminology on RNTI types between 38.213 and 38.212.</w:t>
      </w:r>
      <w:bookmarkEnd w:id="13"/>
      <w:bookmarkEnd w:id="14"/>
    </w:p>
    <w:p w14:paraId="27C901B0" w14:textId="7DFBEAED" w:rsidR="00BF4347" w:rsidRPr="00BF4347" w:rsidRDefault="00CC2D6C" w:rsidP="00BF4347">
      <w:pPr>
        <w:rPr>
          <w:rFonts w:ascii="Arial" w:hAnsi="Arial"/>
          <w:lang w:eastAsia="zh-CN"/>
        </w:rPr>
      </w:pPr>
      <w:r>
        <w:rPr>
          <w:rFonts w:ascii="Arial" w:hAnsi="Arial"/>
          <w:lang w:eastAsia="zh-CN"/>
        </w:rPr>
        <w:t>Text</w:t>
      </w:r>
      <w:r w:rsidR="00BF4347">
        <w:rPr>
          <w:rFonts w:ascii="Arial" w:hAnsi="Arial"/>
          <w:lang w:eastAsia="zh-CN"/>
        </w:rPr>
        <w:t xml:space="preserve"> proposal</w:t>
      </w:r>
      <w:r>
        <w:rPr>
          <w:rFonts w:ascii="Arial" w:hAnsi="Arial"/>
          <w:lang w:eastAsia="zh-CN"/>
        </w:rPr>
        <w:t>s</w:t>
      </w:r>
      <w:r w:rsidR="00BF4347">
        <w:rPr>
          <w:rFonts w:ascii="Arial" w:hAnsi="Arial"/>
          <w:lang w:eastAsia="zh-CN"/>
        </w:rPr>
        <w:t xml:space="preserve"> implementing </w:t>
      </w:r>
      <w:r w:rsidR="00DC11AD">
        <w:rPr>
          <w:rFonts w:ascii="Arial" w:hAnsi="Arial"/>
          <w:lang w:eastAsia="zh-CN"/>
        </w:rPr>
        <w:fldChar w:fldCharType="begin"/>
      </w:r>
      <w:r w:rsidR="00DC11AD">
        <w:rPr>
          <w:rFonts w:ascii="Arial" w:hAnsi="Arial"/>
          <w:lang w:eastAsia="zh-CN"/>
        </w:rPr>
        <w:instrText xml:space="preserve"> REF _Ref31980288 \r \h </w:instrText>
      </w:r>
      <w:r w:rsidR="00DC11AD">
        <w:rPr>
          <w:rFonts w:ascii="Arial" w:hAnsi="Arial"/>
          <w:lang w:eastAsia="zh-CN"/>
        </w:rPr>
      </w:r>
      <w:r w:rsidR="00DC11AD">
        <w:rPr>
          <w:rFonts w:ascii="Arial" w:hAnsi="Arial"/>
          <w:lang w:eastAsia="zh-CN"/>
        </w:rPr>
        <w:fldChar w:fldCharType="separate"/>
      </w:r>
      <w:r w:rsidR="00B67785">
        <w:rPr>
          <w:rFonts w:ascii="Arial" w:hAnsi="Arial"/>
          <w:lang w:eastAsia="zh-CN"/>
        </w:rPr>
        <w:t>Proposal 9</w:t>
      </w:r>
      <w:r w:rsidR="00DC11AD">
        <w:rPr>
          <w:rFonts w:ascii="Arial" w:hAnsi="Arial"/>
          <w:lang w:eastAsia="zh-CN"/>
        </w:rPr>
        <w:fldChar w:fldCharType="end"/>
      </w:r>
      <w:r w:rsidR="00BF4347">
        <w:rPr>
          <w:rFonts w:ascii="Arial" w:hAnsi="Arial"/>
          <w:lang w:eastAsia="zh-CN"/>
        </w:rPr>
        <w:t xml:space="preserve"> </w:t>
      </w:r>
      <w:r>
        <w:rPr>
          <w:rFonts w:ascii="Arial" w:hAnsi="Arial"/>
          <w:lang w:eastAsia="zh-CN"/>
        </w:rPr>
        <w:t xml:space="preserve">are </w:t>
      </w:r>
      <w:r w:rsidR="00BF4347">
        <w:rPr>
          <w:rFonts w:ascii="Arial" w:hAnsi="Arial"/>
          <w:lang w:eastAsia="zh-CN"/>
        </w:rPr>
        <w:t>as follows:</w:t>
      </w:r>
    </w:p>
    <w:p w14:paraId="770AC96E" w14:textId="60227C24" w:rsidR="00CE3678" w:rsidRDefault="00CE3678" w:rsidP="00CE3678">
      <w:pPr>
        <w:pStyle w:val="BodyText"/>
      </w:pPr>
      <w:bookmarkStart w:id="15" w:name="_Hlk32241298"/>
      <w:r w:rsidRPr="00BF0C27">
        <w:rPr>
          <w:highlight w:val="yellow"/>
        </w:rPr>
        <w:t>&gt;&gt;&gt; Text Proposal for 38.</w:t>
      </w:r>
      <w:r w:rsidR="00775158">
        <w:rPr>
          <w:highlight w:val="yellow"/>
        </w:rPr>
        <w:t>213</w:t>
      </w:r>
      <w:r w:rsidRPr="00BF0C27">
        <w:rPr>
          <w:highlight w:val="yellow"/>
        </w:rPr>
        <w:t xml:space="preserve">, Section </w:t>
      </w:r>
      <w:r w:rsidR="00775158">
        <w:rPr>
          <w:highlight w:val="yellow"/>
        </w:rPr>
        <w:t>8</w:t>
      </w:r>
      <w:r w:rsidRPr="00BF0C27">
        <w:rPr>
          <w:highlight w:val="yellow"/>
        </w:rPr>
        <w:t xml:space="preserve"> &gt;&gt;&gt;</w:t>
      </w:r>
    </w:p>
    <w:p w14:paraId="73DE6669" w14:textId="77777777" w:rsidR="00CE3678" w:rsidRDefault="00CE3678" w:rsidP="00CE3678">
      <w:pPr>
        <w:pStyle w:val="BodyText"/>
        <w:jc w:val="center"/>
      </w:pPr>
      <w:r>
        <w:t>*** Unchanged text omitted ***</w:t>
      </w:r>
    </w:p>
    <w:p w14:paraId="1ECDBE8D" w14:textId="77777777" w:rsidR="00775158" w:rsidRPr="004E2A01" w:rsidRDefault="00775158" w:rsidP="004E2A01">
      <w:pPr>
        <w:pStyle w:val="BodyText"/>
        <w:rPr>
          <w:sz w:val="32"/>
          <w:szCs w:val="32"/>
        </w:rPr>
      </w:pPr>
      <w:bookmarkStart w:id="16" w:name="_Ref491444649"/>
      <w:bookmarkStart w:id="17" w:name="_Ref491451289"/>
      <w:bookmarkStart w:id="18" w:name="_Ref491451291"/>
      <w:bookmarkStart w:id="19" w:name="_Ref491451292"/>
      <w:bookmarkStart w:id="20" w:name="_Ref491451293"/>
      <w:bookmarkStart w:id="21" w:name="_Ref491451294"/>
      <w:bookmarkStart w:id="22" w:name="_Ref491451297"/>
      <w:bookmarkStart w:id="23" w:name="_Ref491458133"/>
      <w:bookmarkStart w:id="24" w:name="_Toc12021463"/>
      <w:bookmarkStart w:id="25" w:name="_Toc20311575"/>
      <w:bookmarkStart w:id="26" w:name="_Toc26719400"/>
      <w:bookmarkStart w:id="27" w:name="_Toc29894832"/>
      <w:bookmarkStart w:id="28" w:name="_Toc29899131"/>
      <w:bookmarkStart w:id="29" w:name="_Toc29899549"/>
      <w:bookmarkStart w:id="30" w:name="_Toc29917286"/>
      <w:r w:rsidRPr="004E2A01">
        <w:rPr>
          <w:sz w:val="32"/>
          <w:szCs w:val="32"/>
        </w:rPr>
        <w:t>8</w:t>
      </w:r>
      <w:r w:rsidRPr="004E2A01">
        <w:rPr>
          <w:rFonts w:hint="eastAsia"/>
          <w:sz w:val="32"/>
          <w:szCs w:val="32"/>
        </w:rPr>
        <w:t>.</w:t>
      </w:r>
      <w:r w:rsidRPr="004E2A01">
        <w:rPr>
          <w:sz w:val="32"/>
          <w:szCs w:val="32"/>
        </w:rPr>
        <w:t>2</w:t>
      </w:r>
      <w:r w:rsidRPr="004E2A01">
        <w:rPr>
          <w:rFonts w:hint="eastAsia"/>
          <w:sz w:val="32"/>
          <w:szCs w:val="32"/>
        </w:rPr>
        <w:tab/>
      </w:r>
      <w:r w:rsidRPr="004E2A01">
        <w:rPr>
          <w:sz w:val="32"/>
          <w:szCs w:val="32"/>
        </w:rPr>
        <w:t>Random access response</w:t>
      </w:r>
      <w:bookmarkEnd w:id="16"/>
      <w:bookmarkEnd w:id="17"/>
      <w:bookmarkEnd w:id="18"/>
      <w:bookmarkEnd w:id="19"/>
      <w:bookmarkEnd w:id="20"/>
      <w:bookmarkEnd w:id="21"/>
      <w:bookmarkEnd w:id="22"/>
      <w:bookmarkEnd w:id="23"/>
      <w:bookmarkEnd w:id="24"/>
      <w:bookmarkEnd w:id="25"/>
      <w:bookmarkEnd w:id="26"/>
      <w:r w:rsidRPr="004E2A01">
        <w:rPr>
          <w:sz w:val="32"/>
          <w:szCs w:val="32"/>
        </w:rPr>
        <w:t xml:space="preserve"> - Type-1 random access procedure</w:t>
      </w:r>
      <w:bookmarkEnd w:id="27"/>
      <w:bookmarkEnd w:id="28"/>
      <w:bookmarkEnd w:id="29"/>
      <w:bookmarkEnd w:id="30"/>
    </w:p>
    <w:p w14:paraId="5613F9CB" w14:textId="77777777" w:rsidR="00775158" w:rsidRPr="00775158" w:rsidRDefault="00775158" w:rsidP="00775158">
      <w:pPr>
        <w:spacing w:after="180" w:line="240" w:lineRule="auto"/>
        <w:rPr>
          <w:rFonts w:ascii="Times New Roman" w:eastAsia="Times New Roman" w:hAnsi="Times New Roman" w:cs="Times New Roman"/>
          <w:sz w:val="20"/>
          <w:szCs w:val="20"/>
        </w:rPr>
      </w:pPr>
      <w:r w:rsidRPr="00775158">
        <w:rPr>
          <w:rFonts w:ascii="Times New Roman" w:eastAsia="Times New Roman" w:hAnsi="Times New Roman" w:cs="Times New Roman"/>
          <w:sz w:val="20"/>
          <w:szCs w:val="20"/>
        </w:rPr>
        <w:t xml:space="preserve">In response to a PRACH transmission, a UE attempts to detect a DCI format 1_0 with CRC scrambled by a corresponding RA-RNTI during a window controlled by higher layers [11, TS 38.321]. The window starts at the first symbol of the earliest CORESET the UE is configured to receive PDCCH for Type1-PDCCH CSS set, as defined in Clause 10.1, that is at least one symbol, after the last symbol of the PRACH occasion corresponding to the PRACH transmission, where the symbol duration corresponds to the SCS for Type1-PDCCH CSS set as defined in Clause 10.1. The length of the window in number of slots, based on the SCS for Type1-PDCCH CSS set, is provided by </w:t>
      </w:r>
      <w:bookmarkStart w:id="31" w:name="_Hlk505324461"/>
      <w:r w:rsidRPr="00775158">
        <w:rPr>
          <w:rFonts w:ascii="Times New Roman" w:eastAsia="Times New Roman" w:hAnsi="Times New Roman" w:cs="Times New Roman"/>
          <w:i/>
          <w:sz w:val="20"/>
          <w:szCs w:val="20"/>
        </w:rPr>
        <w:t>ra-</w:t>
      </w:r>
      <w:proofErr w:type="spellStart"/>
      <w:r w:rsidRPr="00775158">
        <w:rPr>
          <w:rFonts w:ascii="Times New Roman" w:eastAsia="Times New Roman" w:hAnsi="Times New Roman" w:cs="Times New Roman"/>
          <w:i/>
          <w:sz w:val="20"/>
          <w:szCs w:val="20"/>
        </w:rPr>
        <w:t>ResponseWindow</w:t>
      </w:r>
      <w:bookmarkEnd w:id="31"/>
      <w:proofErr w:type="spellEnd"/>
      <w:r w:rsidRPr="00775158">
        <w:rPr>
          <w:rFonts w:ascii="Times New Roman" w:eastAsia="Times New Roman" w:hAnsi="Times New Roman" w:cs="Times New Roman"/>
          <w:sz w:val="20"/>
          <w:szCs w:val="20"/>
        </w:rPr>
        <w:t xml:space="preserve">. </w:t>
      </w:r>
    </w:p>
    <w:p w14:paraId="5762C107" w14:textId="59228038" w:rsidR="00775158" w:rsidRPr="00775158" w:rsidRDefault="00775158" w:rsidP="00775158">
      <w:pPr>
        <w:spacing w:after="180" w:line="240" w:lineRule="auto"/>
        <w:rPr>
          <w:rFonts w:ascii="Times New Roman" w:eastAsia="Times New Roman" w:hAnsi="Times New Roman" w:cs="Times New Roman"/>
          <w:sz w:val="20"/>
          <w:szCs w:val="20"/>
        </w:rPr>
      </w:pPr>
      <w:r w:rsidRPr="00775158">
        <w:rPr>
          <w:rFonts w:ascii="Times New Roman" w:eastAsia="Times New Roman" w:hAnsi="Times New Roman" w:cs="Times New Roman"/>
          <w:sz w:val="20"/>
          <w:szCs w:val="20"/>
        </w:rPr>
        <w:t>If the UE detects the DCI format 1_0 with CRC scrambled by the corresponding RA-RNTI</w:t>
      </w:r>
      <w:r>
        <w:rPr>
          <w:rFonts w:ascii="Times New Roman" w:eastAsia="Times New Roman" w:hAnsi="Times New Roman" w:cs="Times New Roman"/>
          <w:color w:val="FF0000"/>
          <w:sz w:val="20"/>
          <w:szCs w:val="20"/>
        </w:rPr>
        <w:t xml:space="preserve"> and the</w:t>
      </w:r>
      <w:r w:rsidR="00E514AF">
        <w:rPr>
          <w:rFonts w:ascii="Times New Roman" w:eastAsia="Times New Roman" w:hAnsi="Times New Roman" w:cs="Times New Roman"/>
          <w:color w:val="FF0000"/>
          <w:sz w:val="20"/>
          <w:szCs w:val="20"/>
        </w:rPr>
        <w:t xml:space="preserve"> SFN LSBs of the DCI, if </w:t>
      </w:r>
      <w:r w:rsidR="00576EE8">
        <w:rPr>
          <w:rFonts w:ascii="Times New Roman" w:eastAsia="Times New Roman" w:hAnsi="Times New Roman" w:cs="Times New Roman"/>
          <w:color w:val="FF0000"/>
          <w:sz w:val="20"/>
          <w:szCs w:val="20"/>
        </w:rPr>
        <w:t>included</w:t>
      </w:r>
      <w:r w:rsidR="00E514AF">
        <w:rPr>
          <w:rFonts w:ascii="Times New Roman" w:eastAsia="Times New Roman" w:hAnsi="Times New Roman" w:cs="Times New Roman"/>
          <w:color w:val="FF0000"/>
          <w:sz w:val="20"/>
          <w:szCs w:val="20"/>
        </w:rPr>
        <w:t>, match those of the SFN in which the PRACH transmission occurred</w:t>
      </w:r>
      <w:r w:rsidR="00672BA2">
        <w:rPr>
          <w:rFonts w:ascii="Times New Roman" w:eastAsia="Times New Roman" w:hAnsi="Times New Roman" w:cs="Times New Roman"/>
          <w:color w:val="FF0000"/>
          <w:sz w:val="20"/>
          <w:szCs w:val="20"/>
        </w:rPr>
        <w:t>,</w:t>
      </w:r>
      <w:r w:rsidRPr="00775158">
        <w:rPr>
          <w:rFonts w:ascii="Times New Roman" w:eastAsia="Times New Roman" w:hAnsi="Times New Roman" w:cs="Times New Roman"/>
          <w:sz w:val="20"/>
          <w:szCs w:val="20"/>
        </w:rPr>
        <w:t xml:space="preserve"> and </w:t>
      </w:r>
      <w:r w:rsidR="00E514AF">
        <w:rPr>
          <w:rFonts w:ascii="Times New Roman" w:eastAsia="Times New Roman" w:hAnsi="Times New Roman" w:cs="Times New Roman"/>
          <w:color w:val="FF0000"/>
          <w:sz w:val="20"/>
          <w:szCs w:val="20"/>
        </w:rPr>
        <w:t xml:space="preserve">the UE detects </w:t>
      </w:r>
      <w:r w:rsidRPr="00775158">
        <w:rPr>
          <w:rFonts w:ascii="Times New Roman" w:eastAsia="Times New Roman" w:hAnsi="Times New Roman" w:cs="Times New Roman"/>
          <w:sz w:val="20"/>
          <w:szCs w:val="20"/>
        </w:rPr>
        <w:t xml:space="preserve">a transport block in a corresponding PDSCH within the window, the UE passes the transport block to higher layers. The higher layers parse the transport block for a </w:t>
      </w:r>
      <w:proofErr w:type="gramStart"/>
      <w:r w:rsidRPr="00775158">
        <w:rPr>
          <w:rFonts w:ascii="Times New Roman" w:eastAsia="Times New Roman" w:hAnsi="Times New Roman" w:cs="Times New Roman"/>
          <w:sz w:val="20"/>
          <w:szCs w:val="20"/>
        </w:rPr>
        <w:t>random access</w:t>
      </w:r>
      <w:proofErr w:type="gramEnd"/>
      <w:r w:rsidRPr="00775158">
        <w:rPr>
          <w:rFonts w:ascii="Times New Roman" w:eastAsia="Times New Roman" w:hAnsi="Times New Roman" w:cs="Times New Roman"/>
          <w:sz w:val="20"/>
          <w:szCs w:val="20"/>
        </w:rPr>
        <w:t xml:space="preserve"> preamble identity (RAPID) associated with the PRACH transmission. If the higher layers identify the RAPID in RAR message(s) of the transport block, the higher layers indicate an </w:t>
      </w:r>
      <w:r w:rsidRPr="00775158">
        <w:rPr>
          <w:rFonts w:ascii="Times New Roman" w:eastAsia="Times New Roman" w:hAnsi="Times New Roman" w:cs="Times New Roman"/>
          <w:sz w:val="19"/>
          <w:szCs w:val="19"/>
        </w:rPr>
        <w:t>uplink</w:t>
      </w:r>
      <w:r w:rsidRPr="00775158">
        <w:rPr>
          <w:rFonts w:ascii="Times New Roman" w:eastAsia="Times New Roman" w:hAnsi="Times New Roman" w:cs="Times New Roman"/>
          <w:sz w:val="20"/>
          <w:szCs w:val="20"/>
        </w:rPr>
        <w:t xml:space="preserve"> grant to the physical layer. </w:t>
      </w:r>
      <w:r w:rsidRPr="00775158">
        <w:rPr>
          <w:rFonts w:ascii="Times New Roman" w:eastAsia="Times New Roman" w:hAnsi="Times New Roman" w:cs="Times New Roman" w:hint="eastAsia"/>
          <w:sz w:val="20"/>
          <w:szCs w:val="20"/>
        </w:rPr>
        <w:t xml:space="preserve">This is referred to </w:t>
      </w:r>
      <w:r w:rsidRPr="00775158">
        <w:rPr>
          <w:rFonts w:ascii="Times New Roman" w:eastAsia="Times New Roman" w:hAnsi="Times New Roman" w:cs="Times New Roman"/>
          <w:sz w:val="20"/>
          <w:szCs w:val="20"/>
        </w:rPr>
        <w:t>as</w:t>
      </w:r>
      <w:r w:rsidRPr="00775158">
        <w:rPr>
          <w:rFonts w:ascii="Times New Roman" w:eastAsia="Times New Roman" w:hAnsi="Times New Roman" w:cs="Times New Roman" w:hint="eastAsia"/>
          <w:sz w:val="20"/>
          <w:szCs w:val="20"/>
        </w:rPr>
        <w:t xml:space="preserve"> </w:t>
      </w:r>
      <w:r w:rsidRPr="00775158">
        <w:rPr>
          <w:rFonts w:ascii="Times New Roman" w:eastAsia="Times New Roman" w:hAnsi="Times New Roman" w:cs="Times New Roman"/>
          <w:sz w:val="20"/>
          <w:szCs w:val="20"/>
        </w:rPr>
        <w:t>r</w:t>
      </w:r>
      <w:r w:rsidRPr="00775158">
        <w:rPr>
          <w:rFonts w:ascii="Times New Roman" w:eastAsia="Times New Roman" w:hAnsi="Times New Roman" w:cs="Times New Roman" w:hint="eastAsia"/>
          <w:sz w:val="20"/>
          <w:szCs w:val="20"/>
        </w:rPr>
        <w:t xml:space="preserve">andom </w:t>
      </w:r>
      <w:r w:rsidRPr="00775158">
        <w:rPr>
          <w:rFonts w:ascii="Times New Roman" w:eastAsia="Times New Roman" w:hAnsi="Times New Roman" w:cs="Times New Roman"/>
          <w:sz w:val="20"/>
          <w:szCs w:val="20"/>
        </w:rPr>
        <w:t>a</w:t>
      </w:r>
      <w:r w:rsidRPr="00775158">
        <w:rPr>
          <w:rFonts w:ascii="Times New Roman" w:eastAsia="Times New Roman" w:hAnsi="Times New Roman" w:cs="Times New Roman" w:hint="eastAsia"/>
          <w:sz w:val="20"/>
          <w:szCs w:val="20"/>
        </w:rPr>
        <w:t xml:space="preserve">ccess </w:t>
      </w:r>
      <w:r w:rsidRPr="00775158">
        <w:rPr>
          <w:rFonts w:ascii="Times New Roman" w:eastAsia="Times New Roman" w:hAnsi="Times New Roman" w:cs="Times New Roman"/>
          <w:sz w:val="20"/>
          <w:szCs w:val="20"/>
        </w:rPr>
        <w:t>r</w:t>
      </w:r>
      <w:r w:rsidRPr="00775158">
        <w:rPr>
          <w:rFonts w:ascii="Times New Roman" w:eastAsia="Times New Roman" w:hAnsi="Times New Roman" w:cs="Times New Roman" w:hint="eastAsia"/>
          <w:sz w:val="20"/>
          <w:szCs w:val="20"/>
        </w:rPr>
        <w:t xml:space="preserve">esponse </w:t>
      </w:r>
      <w:r w:rsidRPr="00775158">
        <w:rPr>
          <w:rFonts w:ascii="Times New Roman" w:eastAsia="Times New Roman" w:hAnsi="Times New Roman" w:cs="Times New Roman"/>
          <w:sz w:val="20"/>
          <w:szCs w:val="20"/>
        </w:rPr>
        <w:t>(RAR) UL g</w:t>
      </w:r>
      <w:r w:rsidRPr="00775158">
        <w:rPr>
          <w:rFonts w:ascii="Times New Roman" w:eastAsia="Times New Roman" w:hAnsi="Times New Roman" w:cs="Times New Roman" w:hint="eastAsia"/>
          <w:sz w:val="20"/>
          <w:szCs w:val="20"/>
        </w:rPr>
        <w:t>rant in the physical layer.</w:t>
      </w:r>
      <w:r w:rsidRPr="00775158">
        <w:rPr>
          <w:rFonts w:ascii="Times New Roman" w:eastAsia="Times New Roman" w:hAnsi="Times New Roman" w:cs="Times New Roman"/>
          <w:sz w:val="20"/>
          <w:szCs w:val="20"/>
        </w:rPr>
        <w:t xml:space="preserve"> </w:t>
      </w:r>
    </w:p>
    <w:p w14:paraId="360BC840" w14:textId="6274AC01" w:rsidR="00CE3678" w:rsidRPr="00775158" w:rsidRDefault="00775158" w:rsidP="00775158">
      <w:pPr>
        <w:spacing w:after="180" w:line="240" w:lineRule="auto"/>
        <w:rPr>
          <w:rFonts w:ascii="Times New Roman" w:eastAsia="Times New Roman" w:hAnsi="Times New Roman" w:cs="Times New Roman"/>
          <w:sz w:val="20"/>
          <w:szCs w:val="20"/>
        </w:rPr>
      </w:pPr>
      <w:r w:rsidRPr="00775158">
        <w:rPr>
          <w:rFonts w:ascii="Times New Roman" w:eastAsia="Times New Roman" w:hAnsi="Times New Roman" w:cs="Times New Roman"/>
          <w:sz w:val="20"/>
          <w:szCs w:val="20"/>
        </w:rPr>
        <w:t>If the UE does not detect the DCI format 1_0 with CRC scrambled by the corresponding RA-RNTI within the window</w:t>
      </w:r>
      <w:r w:rsidR="00E2447F" w:rsidRPr="00E2447F">
        <w:rPr>
          <w:rFonts w:ascii="Times New Roman" w:eastAsia="Times New Roman" w:hAnsi="Times New Roman" w:cs="Times New Roman"/>
          <w:color w:val="FF0000"/>
          <w:sz w:val="20"/>
          <w:szCs w:val="20"/>
        </w:rPr>
        <w:t xml:space="preserve"> </w:t>
      </w:r>
      <w:r w:rsidR="00E2447F">
        <w:rPr>
          <w:rFonts w:ascii="Times New Roman" w:eastAsia="Times New Roman" w:hAnsi="Times New Roman" w:cs="Times New Roman"/>
          <w:color w:val="FF0000"/>
          <w:sz w:val="20"/>
          <w:szCs w:val="20"/>
        </w:rPr>
        <w:t>with the SFN LSBs of the DCI, if included, that match those of the SFN in which the PRACH transmission occurred</w:t>
      </w:r>
      <w:r w:rsidRPr="00E2447F">
        <w:rPr>
          <w:rFonts w:ascii="Times New Roman" w:eastAsia="Times New Roman" w:hAnsi="Times New Roman" w:cs="Times New Roman"/>
          <w:sz w:val="20"/>
          <w:szCs w:val="20"/>
        </w:rPr>
        <w:t>,</w:t>
      </w:r>
      <w:r w:rsidR="00E2447F">
        <w:rPr>
          <w:rFonts w:ascii="Times New Roman" w:eastAsia="Times New Roman" w:hAnsi="Times New Roman" w:cs="Times New Roman"/>
          <w:sz w:val="20"/>
          <w:szCs w:val="20"/>
        </w:rPr>
        <w:t xml:space="preserve"> </w:t>
      </w:r>
      <w:r w:rsidRPr="00775158">
        <w:rPr>
          <w:rFonts w:ascii="Times New Roman" w:eastAsia="Times New Roman" w:hAnsi="Times New Roman" w:cs="Times New Roman"/>
          <w:sz w:val="20"/>
          <w:szCs w:val="20"/>
        </w:rPr>
        <w:t xml:space="preserve">or if the UE does not correctly receive the transport block in the corresponding PDSCH within the window, or if the higher layers do not identify the RAPID associated with the PRACH transmission from the UE, the higher layers can indicate to the physical layer to transmit a PRACH. If requested by higher layers, the UE is expected to transmit a PRACH no later than </w:t>
      </w:r>
      <w:r w:rsidRPr="00775158">
        <w:rPr>
          <w:rFonts w:ascii="Times New Roman" w:eastAsia="Times New Roman" w:hAnsi="Times New Roman" w:cs="Times New Roman"/>
          <w:noProof/>
          <w:position w:val="-12"/>
          <w:sz w:val="20"/>
          <w:szCs w:val="20"/>
        </w:rPr>
        <w:drawing>
          <wp:inline distT="0" distB="0" distL="0" distR="0" wp14:anchorId="7F9DD1D0" wp14:editId="2E492D72">
            <wp:extent cx="551815" cy="198120"/>
            <wp:effectExtent l="0" t="0" r="63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1815" cy="198120"/>
                    </a:xfrm>
                    <a:prstGeom prst="rect">
                      <a:avLst/>
                    </a:prstGeom>
                    <a:noFill/>
                    <a:ln>
                      <a:noFill/>
                    </a:ln>
                  </pic:spPr>
                </pic:pic>
              </a:graphicData>
            </a:graphic>
          </wp:inline>
        </w:drawing>
      </w:r>
      <w:r w:rsidRPr="00775158">
        <w:rPr>
          <w:rFonts w:ascii="Times New Roman" w:eastAsia="Times New Roman" w:hAnsi="Times New Roman" w:cs="Times New Roman"/>
          <w:sz w:val="20"/>
          <w:szCs w:val="20"/>
        </w:rPr>
        <w:t xml:space="preserve"> </w:t>
      </w:r>
      <w:proofErr w:type="spellStart"/>
      <w:r w:rsidRPr="00775158">
        <w:rPr>
          <w:rFonts w:ascii="Times New Roman" w:eastAsia="Times New Roman" w:hAnsi="Times New Roman" w:cs="Times New Roman"/>
          <w:sz w:val="20"/>
          <w:szCs w:val="20"/>
        </w:rPr>
        <w:t>msec</w:t>
      </w:r>
      <w:proofErr w:type="spellEnd"/>
      <w:r w:rsidRPr="00775158">
        <w:rPr>
          <w:rFonts w:ascii="Times New Roman" w:eastAsia="Times New Roman" w:hAnsi="Times New Roman" w:cs="Times New Roman"/>
          <w:sz w:val="20"/>
          <w:szCs w:val="20"/>
        </w:rPr>
        <w:t xml:space="preserve"> after the last symbol of the window, or the last symbol of the PDSCH reception, where </w:t>
      </w:r>
      <w:r w:rsidRPr="00775158">
        <w:rPr>
          <w:rFonts w:ascii="Times New Roman" w:eastAsia="Times New Roman" w:hAnsi="Times New Roman" w:cs="Times New Roman"/>
          <w:noProof/>
          <w:position w:val="-12"/>
          <w:sz w:val="20"/>
          <w:szCs w:val="20"/>
        </w:rPr>
        <w:drawing>
          <wp:inline distT="0" distB="0" distL="0" distR="0" wp14:anchorId="6487055B" wp14:editId="70B11D49">
            <wp:extent cx="198120" cy="1981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8120" cy="198120"/>
                    </a:xfrm>
                    <a:prstGeom prst="rect">
                      <a:avLst/>
                    </a:prstGeom>
                    <a:noFill/>
                    <a:ln>
                      <a:noFill/>
                    </a:ln>
                  </pic:spPr>
                </pic:pic>
              </a:graphicData>
            </a:graphic>
          </wp:inline>
        </w:drawing>
      </w:r>
      <w:r w:rsidRPr="00775158">
        <w:rPr>
          <w:rFonts w:ascii="Times New Roman" w:eastAsia="Times New Roman" w:hAnsi="Times New Roman" w:cs="Times New Roman"/>
          <w:sz w:val="20"/>
          <w:szCs w:val="20"/>
        </w:rPr>
        <w:t xml:space="preserve"> is a time duration of </w:t>
      </w:r>
      <w:r w:rsidRPr="00775158">
        <w:rPr>
          <w:rFonts w:ascii="Times New Roman" w:eastAsia="Times New Roman" w:hAnsi="Times New Roman" w:cs="Times New Roman"/>
          <w:noProof/>
          <w:position w:val="-10"/>
          <w:sz w:val="20"/>
          <w:szCs w:val="20"/>
        </w:rPr>
        <w:drawing>
          <wp:inline distT="0" distB="0" distL="0" distR="0" wp14:anchorId="2AE56A5F" wp14:editId="58E23F78">
            <wp:extent cx="180975" cy="189865"/>
            <wp:effectExtent l="0" t="0" r="9525"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 cy="189865"/>
                    </a:xfrm>
                    <a:prstGeom prst="rect">
                      <a:avLst/>
                    </a:prstGeom>
                    <a:noFill/>
                    <a:ln>
                      <a:noFill/>
                    </a:ln>
                  </pic:spPr>
                </pic:pic>
              </a:graphicData>
            </a:graphic>
          </wp:inline>
        </w:drawing>
      </w:r>
      <w:r w:rsidRPr="00775158">
        <w:rPr>
          <w:rFonts w:ascii="Times New Roman" w:eastAsia="Times New Roman" w:hAnsi="Times New Roman" w:cs="Times New Roman"/>
          <w:sz w:val="20"/>
          <w:szCs w:val="20"/>
        </w:rPr>
        <w:t xml:space="preserve"> symbols corresponding to a PDSCH processing time for UE processing capability 1 </w:t>
      </w:r>
      <w:r w:rsidRPr="00775158">
        <w:rPr>
          <w:rFonts w:ascii="Times New Roman" w:eastAsia="Times New Roman" w:hAnsi="Times New Roman" w:cs="Times New Roman" w:hint="eastAsia"/>
          <w:sz w:val="20"/>
          <w:szCs w:val="20"/>
          <w:lang w:eastAsia="zh-CN"/>
        </w:rPr>
        <w:t xml:space="preserve">assuming </w:t>
      </w:r>
      <w:bookmarkStart w:id="32" w:name="OLE_LINK6"/>
      <w:bookmarkStart w:id="33" w:name="OLE_LINK7"/>
      <w:r w:rsidRPr="00775158">
        <w:rPr>
          <w:rFonts w:ascii="Times New Roman" w:eastAsia="Times New Roman" w:hAnsi="Times New Roman" w:cs="Times New Roman"/>
          <w:noProof/>
          <w:position w:val="-10"/>
          <w:sz w:val="20"/>
          <w:szCs w:val="20"/>
        </w:rPr>
        <w:drawing>
          <wp:inline distT="0" distB="0" distL="0" distR="0" wp14:anchorId="3E2E9115" wp14:editId="6BA4269B">
            <wp:extent cx="180975" cy="163830"/>
            <wp:effectExtent l="0" t="0" r="9525"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163830"/>
                    </a:xfrm>
                    <a:prstGeom prst="rect">
                      <a:avLst/>
                    </a:prstGeom>
                    <a:noFill/>
                    <a:ln>
                      <a:noFill/>
                    </a:ln>
                  </pic:spPr>
                </pic:pic>
              </a:graphicData>
            </a:graphic>
          </wp:inline>
        </w:drawing>
      </w:r>
      <w:r w:rsidRPr="00775158">
        <w:rPr>
          <w:rFonts w:ascii="Times New Roman" w:eastAsia="DengXian" w:hAnsi="Times New Roman" w:cs="Times New Roman" w:hint="eastAsia"/>
          <w:sz w:val="20"/>
          <w:szCs w:val="20"/>
          <w:lang w:eastAsia="zh-CN"/>
        </w:rPr>
        <w:t xml:space="preserve"> corresponds to the smallest SCS configuration</w:t>
      </w:r>
      <w:bookmarkEnd w:id="32"/>
      <w:bookmarkEnd w:id="33"/>
      <w:r w:rsidRPr="00775158">
        <w:rPr>
          <w:rFonts w:ascii="Times New Roman" w:eastAsia="DengXian" w:hAnsi="Times New Roman" w:cs="Times New Roman" w:hint="eastAsia"/>
          <w:sz w:val="20"/>
          <w:szCs w:val="20"/>
          <w:lang w:eastAsia="zh-CN"/>
        </w:rPr>
        <w:t xml:space="preserve"> </w:t>
      </w:r>
      <w:r w:rsidRPr="00775158">
        <w:rPr>
          <w:rFonts w:ascii="Times New Roman" w:eastAsia="Times New Roman" w:hAnsi="Times New Roman" w:cs="Times New Roman"/>
          <w:sz w:val="20"/>
          <w:szCs w:val="20"/>
          <w:lang w:eastAsia="zh-CN"/>
        </w:rPr>
        <w:t>among</w:t>
      </w:r>
      <w:r w:rsidRPr="00775158">
        <w:rPr>
          <w:rFonts w:ascii="Times New Roman" w:eastAsia="DengXian" w:hAnsi="Times New Roman" w:cs="Times New Roman" w:hint="eastAsia"/>
          <w:sz w:val="20"/>
          <w:szCs w:val="20"/>
          <w:lang w:eastAsia="zh-CN"/>
        </w:rPr>
        <w:t xml:space="preserve"> the SCS configuration</w:t>
      </w:r>
      <w:r w:rsidRPr="00775158">
        <w:rPr>
          <w:rFonts w:ascii="Times New Roman" w:eastAsia="DengXian" w:hAnsi="Times New Roman" w:cs="Times New Roman"/>
          <w:sz w:val="20"/>
          <w:szCs w:val="20"/>
          <w:lang w:eastAsia="zh-CN"/>
        </w:rPr>
        <w:t xml:space="preserve">s for </w:t>
      </w:r>
      <w:r w:rsidRPr="00775158">
        <w:rPr>
          <w:rFonts w:ascii="Times New Roman" w:eastAsia="DengXian" w:hAnsi="Times New Roman" w:cs="Times New Roman" w:hint="eastAsia"/>
          <w:sz w:val="20"/>
          <w:szCs w:val="20"/>
          <w:lang w:eastAsia="zh-CN"/>
        </w:rPr>
        <w:t>the PDCCH carrying the DCI format 1_0</w:t>
      </w:r>
      <w:r w:rsidRPr="00775158">
        <w:rPr>
          <w:rFonts w:ascii="Times New Roman" w:eastAsia="DengXian" w:hAnsi="Times New Roman" w:cs="Times New Roman"/>
          <w:sz w:val="20"/>
          <w:szCs w:val="20"/>
          <w:lang w:eastAsia="zh-CN"/>
        </w:rPr>
        <w:t>,</w:t>
      </w:r>
      <w:r w:rsidRPr="00775158">
        <w:rPr>
          <w:rFonts w:ascii="Times New Roman" w:eastAsia="DengXian" w:hAnsi="Times New Roman" w:cs="Times New Roman" w:hint="eastAsia"/>
          <w:sz w:val="20"/>
          <w:szCs w:val="20"/>
          <w:lang w:eastAsia="zh-CN"/>
        </w:rPr>
        <w:t xml:space="preserve"> the </w:t>
      </w:r>
      <w:r w:rsidRPr="00775158">
        <w:rPr>
          <w:rFonts w:ascii="Times New Roman" w:eastAsia="Times New Roman" w:hAnsi="Times New Roman" w:cs="Times New Roman"/>
          <w:sz w:val="20"/>
          <w:szCs w:val="20"/>
        </w:rPr>
        <w:t xml:space="preserve">corresponding PDSCH when additional PDSCH DM-RS is configured, and the corresponding PRACH. </w:t>
      </w:r>
      <w:r w:rsidRPr="00775158">
        <w:rPr>
          <w:rFonts w:ascii="Times New Roman" w:eastAsia="Times New Roman" w:hAnsi="Times New Roman" w:cs="Times New Roman"/>
          <w:sz w:val="20"/>
          <w:szCs w:val="20"/>
        </w:rPr>
        <w:lastRenderedPageBreak/>
        <w:t xml:space="preserve">For </w:t>
      </w:r>
      <w:r w:rsidRPr="00775158">
        <w:rPr>
          <w:rFonts w:ascii="Times New Roman" w:eastAsia="Times New Roman" w:hAnsi="Times New Roman" w:cs="Times New Roman"/>
          <w:noProof/>
          <w:position w:val="-10"/>
          <w:sz w:val="20"/>
          <w:szCs w:val="20"/>
        </w:rPr>
        <w:drawing>
          <wp:inline distT="0" distB="0" distL="0" distR="0" wp14:anchorId="1B80B2EA" wp14:editId="6B9A5917">
            <wp:extent cx="336550" cy="17272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6550" cy="172720"/>
                    </a:xfrm>
                    <a:prstGeom prst="rect">
                      <a:avLst/>
                    </a:prstGeom>
                    <a:noFill/>
                    <a:ln>
                      <a:noFill/>
                    </a:ln>
                  </pic:spPr>
                </pic:pic>
              </a:graphicData>
            </a:graphic>
          </wp:inline>
        </w:drawing>
      </w:r>
      <w:r w:rsidRPr="00775158">
        <w:rPr>
          <w:rFonts w:ascii="Times New Roman" w:eastAsia="Times New Roman" w:hAnsi="Times New Roman" w:cs="Times New Roman"/>
          <w:sz w:val="20"/>
          <w:szCs w:val="20"/>
        </w:rPr>
        <w:t xml:space="preserve">, the UE assumes </w:t>
      </w:r>
      <w:r w:rsidRPr="00775158">
        <w:rPr>
          <w:rFonts w:ascii="Times New Roman" w:eastAsia="Times New Roman" w:hAnsi="Times New Roman" w:cs="Times New Roman"/>
          <w:noProof/>
          <w:position w:val="-12"/>
          <w:sz w:val="20"/>
          <w:szCs w:val="20"/>
        </w:rPr>
        <w:drawing>
          <wp:inline distT="0" distB="0" distL="0" distR="0" wp14:anchorId="335C7E25" wp14:editId="58857CBF">
            <wp:extent cx="483235" cy="18986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3235" cy="189865"/>
                    </a:xfrm>
                    <a:prstGeom prst="rect">
                      <a:avLst/>
                    </a:prstGeom>
                    <a:noFill/>
                    <a:ln>
                      <a:noFill/>
                    </a:ln>
                  </pic:spPr>
                </pic:pic>
              </a:graphicData>
            </a:graphic>
          </wp:inline>
        </w:drawing>
      </w:r>
      <w:r w:rsidRPr="00775158">
        <w:rPr>
          <w:rFonts w:ascii="Times New Roman" w:eastAsia="Times New Roman" w:hAnsi="Times New Roman" w:cs="Times New Roman"/>
          <w:sz w:val="20"/>
          <w:szCs w:val="20"/>
        </w:rPr>
        <w:t xml:space="preserve"> [6, TS 38.214]. For a PRACH transmission using 1.25 kHz or 5 kHz SCS, the UE determines </w:t>
      </w:r>
      <w:r w:rsidRPr="00775158">
        <w:rPr>
          <w:rFonts w:ascii="Times New Roman" w:eastAsia="Times New Roman" w:hAnsi="Times New Roman" w:cs="Times New Roman"/>
          <w:noProof/>
          <w:position w:val="-10"/>
          <w:sz w:val="20"/>
          <w:szCs w:val="20"/>
        </w:rPr>
        <w:drawing>
          <wp:inline distT="0" distB="0" distL="0" distR="0" wp14:anchorId="7E6021B0" wp14:editId="5C856FED">
            <wp:extent cx="180975" cy="189865"/>
            <wp:effectExtent l="0" t="0" r="9525"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 cy="189865"/>
                    </a:xfrm>
                    <a:prstGeom prst="rect">
                      <a:avLst/>
                    </a:prstGeom>
                    <a:noFill/>
                    <a:ln>
                      <a:noFill/>
                    </a:ln>
                  </pic:spPr>
                </pic:pic>
              </a:graphicData>
            </a:graphic>
          </wp:inline>
        </w:drawing>
      </w:r>
      <w:r w:rsidRPr="00775158">
        <w:rPr>
          <w:rFonts w:ascii="Times New Roman" w:eastAsia="Times New Roman" w:hAnsi="Times New Roman" w:cs="Times New Roman"/>
          <w:sz w:val="20"/>
          <w:szCs w:val="20"/>
        </w:rPr>
        <w:t xml:space="preserve"> assuming SCS configuration </w:t>
      </w:r>
      <w:r w:rsidRPr="00775158">
        <w:rPr>
          <w:rFonts w:ascii="Times New Roman" w:eastAsia="Times New Roman" w:hAnsi="Times New Roman" w:cs="Times New Roman"/>
          <w:noProof/>
          <w:position w:val="-10"/>
          <w:sz w:val="20"/>
          <w:szCs w:val="20"/>
        </w:rPr>
        <w:drawing>
          <wp:inline distT="0" distB="0" distL="0" distR="0" wp14:anchorId="48F94B62" wp14:editId="36C54E90">
            <wp:extent cx="276225" cy="180975"/>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775158">
        <w:rPr>
          <w:rFonts w:ascii="Times New Roman" w:eastAsia="Times New Roman" w:hAnsi="Times New Roman" w:cs="Times New Roman"/>
          <w:sz w:val="20"/>
          <w:szCs w:val="20"/>
        </w:rPr>
        <w:t>.</w:t>
      </w:r>
    </w:p>
    <w:p w14:paraId="7D0E0DB2" w14:textId="3E54C5C6" w:rsidR="00CE3678" w:rsidRDefault="00CE3678" w:rsidP="00CE3678">
      <w:pPr>
        <w:pStyle w:val="BodyText"/>
        <w:jc w:val="center"/>
      </w:pPr>
      <w:r>
        <w:t>*** Unchanged text omitted ***</w:t>
      </w:r>
    </w:p>
    <w:p w14:paraId="47FBD087" w14:textId="77777777" w:rsidR="00D92035" w:rsidRPr="004E2A01" w:rsidRDefault="00D92035" w:rsidP="004E2A01">
      <w:pPr>
        <w:pStyle w:val="BodyText"/>
        <w:rPr>
          <w:sz w:val="32"/>
          <w:szCs w:val="32"/>
        </w:rPr>
      </w:pPr>
      <w:r w:rsidRPr="004E2A01">
        <w:rPr>
          <w:sz w:val="32"/>
          <w:szCs w:val="32"/>
        </w:rPr>
        <w:t>8</w:t>
      </w:r>
      <w:r w:rsidRPr="004E2A01">
        <w:rPr>
          <w:rFonts w:hint="eastAsia"/>
          <w:sz w:val="32"/>
          <w:szCs w:val="32"/>
        </w:rPr>
        <w:t>.</w:t>
      </w:r>
      <w:r w:rsidRPr="004E2A01">
        <w:rPr>
          <w:sz w:val="32"/>
          <w:szCs w:val="32"/>
        </w:rPr>
        <w:t>2A</w:t>
      </w:r>
      <w:r w:rsidRPr="004E2A01">
        <w:rPr>
          <w:rFonts w:hint="eastAsia"/>
          <w:sz w:val="32"/>
          <w:szCs w:val="32"/>
        </w:rPr>
        <w:tab/>
      </w:r>
      <w:r w:rsidRPr="004E2A01">
        <w:rPr>
          <w:sz w:val="32"/>
          <w:szCs w:val="32"/>
        </w:rPr>
        <w:t>Random access response - Type-2 random access procedure</w:t>
      </w:r>
    </w:p>
    <w:p w14:paraId="227B979F" w14:textId="24952986" w:rsidR="00D92035" w:rsidRPr="00D92035" w:rsidRDefault="00D92035" w:rsidP="00D92035">
      <w:pPr>
        <w:spacing w:after="180" w:line="240" w:lineRule="auto"/>
        <w:rPr>
          <w:rFonts w:ascii="Times New Roman" w:eastAsia="Times New Roman" w:hAnsi="Times New Roman" w:cs="Times New Roman"/>
          <w:sz w:val="20"/>
          <w:szCs w:val="20"/>
        </w:rPr>
      </w:pPr>
      <w:r w:rsidRPr="00D92035">
        <w:rPr>
          <w:rFonts w:ascii="Times New Roman" w:eastAsia="Times New Roman" w:hAnsi="Times New Roman" w:cs="Times New Roman"/>
          <w:sz w:val="20"/>
          <w:szCs w:val="20"/>
        </w:rPr>
        <w:t xml:space="preserve">In response to a transmission of a PRACH and a PUSCH, a UE attempts to detect a DCI format 1_0 with CRC scrambled by a corresponding </w:t>
      </w:r>
      <w:r w:rsidRPr="00D92035">
        <w:rPr>
          <w:rFonts w:ascii="Times New Roman" w:eastAsia="Times New Roman" w:hAnsi="Times New Roman" w:cs="Times New Roman"/>
          <w:strike/>
          <w:color w:val="FF0000"/>
          <w:sz w:val="20"/>
          <w:szCs w:val="20"/>
        </w:rPr>
        <w:t>RA-RNTI</w:t>
      </w:r>
      <w:r w:rsidRPr="00D92035">
        <w:rPr>
          <w:rFonts w:ascii="Times New Roman" w:eastAsia="Times New Roman" w:hAnsi="Times New Roman" w:cs="Times New Roman"/>
          <w:color w:val="FF0000"/>
          <w:sz w:val="20"/>
          <w:szCs w:val="20"/>
        </w:rPr>
        <w:t xml:space="preserve"> </w:t>
      </w:r>
      <w:proofErr w:type="spellStart"/>
      <w:r w:rsidR="00576EE8">
        <w:rPr>
          <w:rFonts w:ascii="Times New Roman" w:eastAsia="Times New Roman" w:hAnsi="Times New Roman" w:cs="Times New Roman"/>
          <w:color w:val="FF0000"/>
          <w:sz w:val="20"/>
          <w:szCs w:val="20"/>
        </w:rPr>
        <w:t>M</w:t>
      </w:r>
      <w:r>
        <w:rPr>
          <w:rFonts w:ascii="Times New Roman" w:eastAsia="Times New Roman" w:hAnsi="Times New Roman" w:cs="Times New Roman"/>
          <w:color w:val="FF0000"/>
          <w:sz w:val="20"/>
          <w:szCs w:val="20"/>
        </w:rPr>
        <w:t>sgB</w:t>
      </w:r>
      <w:proofErr w:type="spellEnd"/>
      <w:r>
        <w:rPr>
          <w:rFonts w:ascii="Times New Roman" w:eastAsia="Times New Roman" w:hAnsi="Times New Roman" w:cs="Times New Roman"/>
          <w:color w:val="FF0000"/>
          <w:sz w:val="20"/>
          <w:szCs w:val="20"/>
        </w:rPr>
        <w:t xml:space="preserve">-RNTI </w:t>
      </w:r>
      <w:r w:rsidRPr="00D92035">
        <w:rPr>
          <w:rFonts w:ascii="Times New Roman" w:eastAsia="Times New Roman" w:hAnsi="Times New Roman" w:cs="Times New Roman"/>
          <w:sz w:val="20"/>
          <w:szCs w:val="20"/>
        </w:rPr>
        <w:t xml:space="preserve">during a window controlled by higher layers [11, TS 38.321]. The window starts at the first symbol of the earliest CORESET the UE is configured to receive PDCCH for Type1-PDCCH CSS set, as defined in Clause 10.1, that is at least one symbol, after the last symbol of the PUSCH occasion corresponding to the PUSCH transmission, where the symbol duration corresponds to the SCS for Type1-PDCCH CSS set. The length of the window in number of slots, based on the SCS for Type1-PDCCH CSS set, is provided by </w:t>
      </w:r>
      <w:r w:rsidRPr="00D92035">
        <w:rPr>
          <w:rFonts w:ascii="Times New Roman" w:eastAsia="Times New Roman" w:hAnsi="Times New Roman" w:cs="Times New Roman"/>
          <w:i/>
          <w:sz w:val="20"/>
          <w:szCs w:val="20"/>
        </w:rPr>
        <w:t>ra-</w:t>
      </w:r>
      <w:proofErr w:type="spellStart"/>
      <w:r w:rsidRPr="00D92035">
        <w:rPr>
          <w:rFonts w:ascii="Times New Roman" w:eastAsia="Times New Roman" w:hAnsi="Times New Roman" w:cs="Times New Roman"/>
          <w:i/>
          <w:sz w:val="20"/>
          <w:szCs w:val="20"/>
        </w:rPr>
        <w:t>ResponseWindow</w:t>
      </w:r>
      <w:proofErr w:type="spellEnd"/>
      <w:r w:rsidRPr="00D92035">
        <w:rPr>
          <w:rFonts w:ascii="Times New Roman" w:eastAsia="Times New Roman" w:hAnsi="Times New Roman" w:cs="Times New Roman"/>
          <w:sz w:val="20"/>
          <w:szCs w:val="20"/>
        </w:rPr>
        <w:t>.</w:t>
      </w:r>
    </w:p>
    <w:p w14:paraId="7A747AA9" w14:textId="11A30C66" w:rsidR="00D92035" w:rsidRPr="00D92035" w:rsidRDefault="00D92035" w:rsidP="00D92035">
      <w:pPr>
        <w:spacing w:after="180" w:line="240" w:lineRule="auto"/>
        <w:rPr>
          <w:rFonts w:ascii="Times New Roman" w:eastAsia="Times New Roman" w:hAnsi="Times New Roman" w:cs="Times New Roman"/>
          <w:sz w:val="20"/>
          <w:szCs w:val="20"/>
        </w:rPr>
      </w:pPr>
      <w:r w:rsidRPr="00D92035">
        <w:rPr>
          <w:rFonts w:ascii="Times New Roman" w:eastAsia="Times New Roman" w:hAnsi="Times New Roman" w:cs="Times New Roman"/>
          <w:sz w:val="20"/>
          <w:szCs w:val="20"/>
        </w:rPr>
        <w:t>If the UE detects the DCI format 1_0</w:t>
      </w:r>
      <w:r w:rsidRPr="00CC3F26">
        <w:rPr>
          <w:rFonts w:ascii="Times New Roman" w:eastAsia="Times New Roman" w:hAnsi="Times New Roman" w:cs="Times New Roman"/>
          <w:strike/>
          <w:color w:val="FF0000"/>
          <w:sz w:val="20"/>
          <w:szCs w:val="20"/>
        </w:rPr>
        <w:t>,</w:t>
      </w:r>
      <w:r w:rsidRPr="00D92035">
        <w:rPr>
          <w:rFonts w:ascii="Times New Roman" w:eastAsia="Times New Roman" w:hAnsi="Times New Roman" w:cs="Times New Roman"/>
          <w:sz w:val="20"/>
          <w:szCs w:val="20"/>
        </w:rPr>
        <w:t xml:space="preserve"> with CRC scrambled by the corresponding </w:t>
      </w:r>
      <w:r w:rsidRPr="00D92035">
        <w:rPr>
          <w:rFonts w:ascii="Times New Roman" w:eastAsia="Times New Roman" w:hAnsi="Times New Roman" w:cs="Times New Roman"/>
          <w:strike/>
          <w:color w:val="FF0000"/>
          <w:sz w:val="20"/>
          <w:szCs w:val="20"/>
        </w:rPr>
        <w:t>RA-RNTI</w:t>
      </w:r>
      <w:r w:rsidRPr="00D92035">
        <w:rPr>
          <w:rFonts w:ascii="Times New Roman" w:eastAsia="Times New Roman" w:hAnsi="Times New Roman" w:cs="Times New Roman"/>
          <w:color w:val="FF0000"/>
          <w:sz w:val="20"/>
          <w:szCs w:val="20"/>
        </w:rPr>
        <w:t xml:space="preserve"> </w:t>
      </w:r>
      <w:proofErr w:type="spellStart"/>
      <w:r w:rsidR="00576EE8">
        <w:rPr>
          <w:rFonts w:ascii="Times New Roman" w:eastAsia="Times New Roman" w:hAnsi="Times New Roman" w:cs="Times New Roman"/>
          <w:color w:val="FF0000"/>
          <w:sz w:val="20"/>
          <w:szCs w:val="20"/>
        </w:rPr>
        <w:t>MsgB</w:t>
      </w:r>
      <w:proofErr w:type="spellEnd"/>
      <w:r>
        <w:rPr>
          <w:rFonts w:ascii="Times New Roman" w:eastAsia="Times New Roman" w:hAnsi="Times New Roman" w:cs="Times New Roman"/>
          <w:color w:val="FF0000"/>
          <w:sz w:val="20"/>
          <w:szCs w:val="20"/>
        </w:rPr>
        <w:t>-RNTI</w:t>
      </w:r>
      <w:r w:rsidRPr="00D92035">
        <w:rPr>
          <w:rFonts w:ascii="Times New Roman" w:eastAsia="Times New Roman" w:hAnsi="Times New Roman" w:cs="Times New Roman"/>
          <w:color w:val="FF0000"/>
          <w:sz w:val="20"/>
          <w:szCs w:val="20"/>
        </w:rPr>
        <w:t xml:space="preserve"> </w:t>
      </w:r>
      <w:r>
        <w:rPr>
          <w:rFonts w:ascii="Times New Roman" w:eastAsia="Times New Roman" w:hAnsi="Times New Roman" w:cs="Times New Roman"/>
          <w:color w:val="FF0000"/>
          <w:sz w:val="20"/>
          <w:szCs w:val="20"/>
        </w:rPr>
        <w:t>and the SFN LSBs of the DCI match those of the SFN in which the PRACH transmission occurred</w:t>
      </w:r>
      <w:r w:rsidRPr="00D92035">
        <w:rPr>
          <w:rFonts w:ascii="Times New Roman" w:eastAsia="Times New Roman" w:hAnsi="Times New Roman" w:cs="Times New Roman"/>
          <w:sz w:val="20"/>
          <w:szCs w:val="20"/>
        </w:rPr>
        <w:t xml:space="preserve">, and </w:t>
      </w:r>
      <w:r>
        <w:rPr>
          <w:rFonts w:ascii="Times New Roman" w:eastAsia="Times New Roman" w:hAnsi="Times New Roman" w:cs="Times New Roman"/>
          <w:color w:val="FF0000"/>
          <w:sz w:val="20"/>
          <w:szCs w:val="20"/>
        </w:rPr>
        <w:t xml:space="preserve">the UE detects </w:t>
      </w:r>
      <w:r w:rsidRPr="00D92035">
        <w:rPr>
          <w:rFonts w:ascii="Times New Roman" w:eastAsia="Times New Roman" w:hAnsi="Times New Roman" w:cs="Times New Roman"/>
          <w:sz w:val="20"/>
          <w:szCs w:val="20"/>
        </w:rPr>
        <w:t>a transport block in a corresponding PDSCH within the window, the UE passes the transport block to higher layers. The higher layers indicate to the physical layer</w:t>
      </w:r>
    </w:p>
    <w:p w14:paraId="6192A5AC" w14:textId="77777777" w:rsidR="00D92035" w:rsidRPr="00D92035" w:rsidRDefault="00D92035" w:rsidP="00D92035">
      <w:pPr>
        <w:spacing w:after="240" w:line="240" w:lineRule="auto"/>
        <w:ind w:left="568" w:hanging="284"/>
        <w:rPr>
          <w:rFonts w:ascii="Times New Roman" w:eastAsia="Calibri" w:hAnsi="Times New Roman" w:cs="Times New Roman"/>
          <w:sz w:val="20"/>
          <w:szCs w:val="20"/>
          <w:lang w:val="x-none"/>
        </w:rPr>
      </w:pPr>
      <w:r w:rsidRPr="00D92035">
        <w:rPr>
          <w:rFonts w:ascii="Times New Roman" w:eastAsia="Times New Roman" w:hAnsi="Times New Roman" w:cs="Times New Roman"/>
          <w:sz w:val="20"/>
          <w:szCs w:val="20"/>
          <w:lang w:val="x-none"/>
        </w:rPr>
        <w:t>-</w:t>
      </w:r>
      <w:r w:rsidRPr="00D92035">
        <w:rPr>
          <w:rFonts w:ascii="Times New Roman" w:eastAsia="Times New Roman" w:hAnsi="Times New Roman" w:cs="Times New Roman"/>
          <w:sz w:val="20"/>
          <w:szCs w:val="20"/>
          <w:lang w:val="x-none"/>
        </w:rPr>
        <w:tab/>
        <w:t xml:space="preserve">an </w:t>
      </w:r>
      <w:r w:rsidRPr="00D92035">
        <w:rPr>
          <w:rFonts w:ascii="Times New Roman" w:eastAsia="Times New Roman" w:hAnsi="Times New Roman" w:cs="Times New Roman"/>
          <w:sz w:val="19"/>
          <w:szCs w:val="19"/>
          <w:lang w:val="x-none"/>
        </w:rPr>
        <w:t>uplink</w:t>
      </w:r>
      <w:r w:rsidRPr="00D92035">
        <w:rPr>
          <w:rFonts w:ascii="Times New Roman" w:eastAsia="Times New Roman" w:hAnsi="Times New Roman" w:cs="Times New Roman"/>
          <w:sz w:val="20"/>
          <w:szCs w:val="20"/>
          <w:lang w:val="x-none"/>
        </w:rPr>
        <w:t xml:space="preserve"> grant if the RAR message(s) is for </w:t>
      </w:r>
      <w:proofErr w:type="spellStart"/>
      <w:r w:rsidRPr="00D92035">
        <w:rPr>
          <w:rFonts w:ascii="Times New Roman" w:eastAsia="Calibri" w:hAnsi="Times New Roman" w:cs="Times New Roman"/>
          <w:sz w:val="20"/>
          <w:szCs w:val="20"/>
          <w:lang w:val="x-none"/>
        </w:rPr>
        <w:t>fallbackRAR</w:t>
      </w:r>
      <w:proofErr w:type="spellEnd"/>
      <w:r w:rsidRPr="00D92035">
        <w:rPr>
          <w:rFonts w:ascii="Times New Roman" w:eastAsia="Calibri" w:hAnsi="Times New Roman" w:cs="Times New Roman"/>
          <w:sz w:val="20"/>
          <w:szCs w:val="20"/>
          <w:lang w:val="x-none"/>
        </w:rPr>
        <w:t xml:space="preserve"> and </w:t>
      </w:r>
      <w:r w:rsidRPr="00D92035">
        <w:rPr>
          <w:rFonts w:ascii="Times New Roman" w:eastAsia="Times New Roman" w:hAnsi="Times New Roman" w:cs="Times New Roman"/>
          <w:sz w:val="20"/>
          <w:szCs w:val="20"/>
          <w:lang w:val="x-none"/>
        </w:rPr>
        <w:t>a random access preamble identity (RAPID) associated with the PRACH transmission</w:t>
      </w:r>
      <w:r w:rsidRPr="00D92035">
        <w:rPr>
          <w:rFonts w:ascii="Times New Roman" w:eastAsia="Calibri" w:hAnsi="Times New Roman" w:cs="Times New Roman"/>
          <w:sz w:val="20"/>
          <w:szCs w:val="20"/>
          <w:lang w:val="x-none"/>
        </w:rPr>
        <w:t xml:space="preserve"> is identified, and the UE procedure continues as described in Clause 8.2 when the UE detects a RAR UL grant, or</w:t>
      </w:r>
    </w:p>
    <w:p w14:paraId="51EA9020" w14:textId="77777777" w:rsidR="00D92035" w:rsidRPr="00D92035" w:rsidRDefault="00D92035" w:rsidP="00D92035">
      <w:pPr>
        <w:spacing w:after="240" w:line="240" w:lineRule="auto"/>
        <w:ind w:left="568" w:hanging="284"/>
        <w:rPr>
          <w:rFonts w:ascii="Times New Roman" w:eastAsia="Calibri" w:hAnsi="Times New Roman" w:cs="Times New Roman"/>
          <w:sz w:val="20"/>
          <w:szCs w:val="20"/>
          <w:lang w:val="x-none"/>
        </w:rPr>
      </w:pPr>
      <w:r w:rsidRPr="00D92035">
        <w:rPr>
          <w:rFonts w:ascii="Times New Roman" w:eastAsia="Times New Roman" w:hAnsi="Times New Roman" w:cs="Times New Roman"/>
          <w:sz w:val="20"/>
          <w:szCs w:val="20"/>
          <w:lang w:val="x-none"/>
        </w:rPr>
        <w:t>-</w:t>
      </w:r>
      <w:r w:rsidRPr="00D92035">
        <w:rPr>
          <w:rFonts w:ascii="Times New Roman" w:eastAsia="Times New Roman" w:hAnsi="Times New Roman" w:cs="Times New Roman"/>
          <w:sz w:val="20"/>
          <w:szCs w:val="20"/>
          <w:lang w:val="x-none"/>
        </w:rPr>
        <w:tab/>
        <w:t xml:space="preserve">transmission of a PUCCH with HARQ-ACK information having ACK value if the RAR message(s) is for </w:t>
      </w:r>
      <w:proofErr w:type="spellStart"/>
      <w:r w:rsidRPr="00D92035">
        <w:rPr>
          <w:rFonts w:ascii="Times New Roman" w:eastAsia="Calibri" w:hAnsi="Times New Roman" w:cs="Times New Roman"/>
          <w:sz w:val="20"/>
          <w:szCs w:val="20"/>
          <w:lang w:val="x-none"/>
        </w:rPr>
        <w:t>successRAR</w:t>
      </w:r>
      <w:proofErr w:type="spellEnd"/>
      <w:r w:rsidRPr="00D92035">
        <w:rPr>
          <w:rFonts w:ascii="Times New Roman" w:eastAsia="Calibri" w:hAnsi="Times New Roman" w:cs="Times New Roman"/>
          <w:sz w:val="20"/>
          <w:szCs w:val="20"/>
          <w:lang w:val="x-none"/>
        </w:rPr>
        <w:t xml:space="preserve">, where </w:t>
      </w:r>
    </w:p>
    <w:p w14:paraId="2EA7F0E5" w14:textId="77777777" w:rsidR="00D92035" w:rsidRPr="00D92035" w:rsidRDefault="00D92035" w:rsidP="00D92035">
      <w:pPr>
        <w:spacing w:after="180" w:line="240" w:lineRule="auto"/>
        <w:ind w:left="851" w:hanging="284"/>
        <w:rPr>
          <w:rFonts w:ascii="Times New Roman" w:eastAsia="Calibri" w:hAnsi="Times New Roman" w:cs="Times New Roman"/>
          <w:sz w:val="20"/>
          <w:szCs w:val="20"/>
          <w:lang w:val="x-none"/>
        </w:rPr>
      </w:pPr>
      <w:r w:rsidRPr="00D92035">
        <w:rPr>
          <w:rFonts w:ascii="Times New Roman" w:eastAsia="Times New Roman" w:hAnsi="Times New Roman" w:cs="Times New Roman"/>
          <w:sz w:val="20"/>
          <w:szCs w:val="20"/>
          <w:lang w:val="x-none"/>
        </w:rPr>
        <w:t>-</w:t>
      </w:r>
      <w:r w:rsidRPr="00D92035">
        <w:rPr>
          <w:rFonts w:ascii="Times New Roman" w:eastAsia="Times New Roman" w:hAnsi="Times New Roman" w:cs="Times New Roman"/>
          <w:sz w:val="20"/>
          <w:szCs w:val="20"/>
          <w:lang w:val="x-none"/>
        </w:rPr>
        <w:tab/>
        <w:t xml:space="preserve">a PUCCH resource for the transmission of the PUCCH </w:t>
      </w:r>
      <w:r w:rsidRPr="00D92035">
        <w:rPr>
          <w:rFonts w:ascii="Times New Roman" w:eastAsia="Times New Roman" w:hAnsi="Times New Roman" w:cs="Times New Roman"/>
          <w:sz w:val="20"/>
          <w:szCs w:val="20"/>
        </w:rPr>
        <w:t xml:space="preserve">is indicated by </w:t>
      </w:r>
      <w:r w:rsidRPr="00D92035">
        <w:rPr>
          <w:rFonts w:ascii="Times New Roman" w:eastAsia="Times New Roman" w:hAnsi="Times New Roman" w:cs="Times New Roman"/>
          <w:sz w:val="20"/>
          <w:szCs w:val="20"/>
          <w:lang w:val="x-none" w:eastAsia="zh-CN"/>
        </w:rPr>
        <w:t>PUCCH resource indicator</w:t>
      </w:r>
      <w:r w:rsidRPr="00D92035">
        <w:rPr>
          <w:rFonts w:ascii="Times New Roman" w:eastAsia="Times New Roman" w:hAnsi="Times New Roman" w:cs="Times New Roman"/>
          <w:sz w:val="20"/>
          <w:szCs w:val="20"/>
          <w:lang w:val="x-none"/>
        </w:rPr>
        <w:t xml:space="preserve"> field of </w:t>
      </w:r>
      <w:r w:rsidRPr="00D92035">
        <w:rPr>
          <w:rFonts w:ascii="Times New Roman" w:eastAsia="Times New Roman" w:hAnsi="Times New Roman" w:cs="Times New Roman"/>
          <w:sz w:val="20"/>
          <w:szCs w:val="20"/>
        </w:rPr>
        <w:t xml:space="preserve">4 bits in the </w:t>
      </w:r>
      <w:proofErr w:type="spellStart"/>
      <w:r w:rsidRPr="00D92035">
        <w:rPr>
          <w:rFonts w:ascii="Times New Roman" w:eastAsia="Times New Roman" w:hAnsi="Times New Roman" w:cs="Times New Roman"/>
          <w:sz w:val="20"/>
          <w:szCs w:val="20"/>
        </w:rPr>
        <w:t>successRAR</w:t>
      </w:r>
      <w:proofErr w:type="spellEnd"/>
      <w:r w:rsidRPr="00D92035">
        <w:rPr>
          <w:rFonts w:ascii="Times New Roman" w:eastAsia="Times New Roman" w:hAnsi="Times New Roman" w:cs="Times New Roman"/>
          <w:sz w:val="20"/>
          <w:szCs w:val="20"/>
          <w:lang w:val="x-none"/>
        </w:rPr>
        <w:t xml:space="preserve"> from a PUCCH resource set that is provided by </w:t>
      </w:r>
      <w:proofErr w:type="spellStart"/>
      <w:r w:rsidRPr="00D92035">
        <w:rPr>
          <w:rFonts w:ascii="Times New Roman" w:eastAsia="Times New Roman" w:hAnsi="Times New Roman" w:cs="Times New Roman"/>
          <w:i/>
          <w:sz w:val="20"/>
          <w:szCs w:val="20"/>
          <w:lang w:val="x-none"/>
        </w:rPr>
        <w:t>pucch-</w:t>
      </w:r>
      <w:r w:rsidRPr="00D92035">
        <w:rPr>
          <w:rFonts w:ascii="Times New Roman" w:eastAsia="Times New Roman" w:hAnsi="Times New Roman" w:cs="Times New Roman"/>
          <w:i/>
          <w:sz w:val="20"/>
          <w:szCs w:val="20"/>
        </w:rPr>
        <w:t>ResourceCommon</w:t>
      </w:r>
      <w:proofErr w:type="spellEnd"/>
      <w:r w:rsidRPr="00D92035">
        <w:rPr>
          <w:rFonts w:ascii="Times New Roman" w:eastAsia="Times New Roman" w:hAnsi="Times New Roman" w:cs="Times New Roman"/>
          <w:sz w:val="20"/>
          <w:szCs w:val="20"/>
        </w:rPr>
        <w:t xml:space="preserve"> </w:t>
      </w:r>
    </w:p>
    <w:p w14:paraId="7BD14FCA" w14:textId="77777777" w:rsidR="00D92035" w:rsidRPr="00D92035" w:rsidRDefault="00D92035" w:rsidP="00D92035">
      <w:pPr>
        <w:spacing w:after="180" w:line="240" w:lineRule="auto"/>
        <w:ind w:left="851" w:hanging="284"/>
        <w:rPr>
          <w:rFonts w:ascii="Times New Roman" w:eastAsia="Times New Roman" w:hAnsi="Times New Roman" w:cs="Times New Roman"/>
          <w:sz w:val="20"/>
          <w:szCs w:val="20"/>
          <w:lang w:val="x-none"/>
        </w:rPr>
      </w:pPr>
      <w:bookmarkStart w:id="34" w:name="_Hlk32311659"/>
      <w:r w:rsidRPr="00D92035">
        <w:rPr>
          <w:rFonts w:ascii="Times New Roman" w:eastAsia="Times New Roman" w:hAnsi="Times New Roman" w:cs="Times New Roman"/>
          <w:sz w:val="20"/>
          <w:szCs w:val="20"/>
          <w:lang w:val="x-none"/>
        </w:rPr>
        <w:t>-</w:t>
      </w:r>
      <w:r w:rsidRPr="00D92035">
        <w:rPr>
          <w:rFonts w:ascii="Times New Roman" w:eastAsia="Times New Roman" w:hAnsi="Times New Roman" w:cs="Times New Roman"/>
          <w:sz w:val="20"/>
          <w:szCs w:val="20"/>
          <w:lang w:val="x-none"/>
        </w:rPr>
        <w:tab/>
        <w:t>a slot for the PUCCH transmission is indicated by a PDSCH-to-</w:t>
      </w:r>
      <w:proofErr w:type="spellStart"/>
      <w:r w:rsidRPr="00D92035">
        <w:rPr>
          <w:rFonts w:ascii="Times New Roman" w:eastAsia="Times New Roman" w:hAnsi="Times New Roman" w:cs="Times New Roman"/>
          <w:sz w:val="20"/>
          <w:szCs w:val="20"/>
          <w:lang w:val="x-none"/>
        </w:rPr>
        <w:t>HARQ_feedback</w:t>
      </w:r>
      <w:proofErr w:type="spellEnd"/>
      <w:r w:rsidRPr="00D92035">
        <w:rPr>
          <w:rFonts w:ascii="Times New Roman" w:eastAsia="Times New Roman" w:hAnsi="Times New Roman" w:cs="Times New Roman"/>
          <w:sz w:val="20"/>
          <w:szCs w:val="20"/>
          <w:lang w:val="x-none"/>
        </w:rPr>
        <w:t xml:space="preserve"> timing indicator field of 3 bits in the </w:t>
      </w:r>
      <w:proofErr w:type="spellStart"/>
      <w:r w:rsidRPr="00D92035">
        <w:rPr>
          <w:rFonts w:ascii="Times New Roman" w:eastAsia="Times New Roman" w:hAnsi="Times New Roman" w:cs="Times New Roman"/>
          <w:sz w:val="20"/>
          <w:szCs w:val="20"/>
          <w:lang w:val="x-none"/>
        </w:rPr>
        <w:t>successRAR</w:t>
      </w:r>
      <w:proofErr w:type="spellEnd"/>
      <w:r w:rsidRPr="00D92035">
        <w:rPr>
          <w:rFonts w:ascii="Times New Roman" w:eastAsia="Calibri" w:hAnsi="Times New Roman" w:cs="Times New Roman"/>
          <w:sz w:val="20"/>
          <w:szCs w:val="20"/>
          <w:lang w:val="x-none"/>
        </w:rPr>
        <w:t xml:space="preserve"> having a value </w:t>
      </w:r>
      <m:oMath>
        <m:r>
          <w:rPr>
            <w:rFonts w:ascii="Cambria Math" w:eastAsia="Times New Roman" w:hAnsi="Cambria Math" w:cs="Times New Roman"/>
            <w:sz w:val="20"/>
            <w:szCs w:val="20"/>
            <w:lang w:val="x-none"/>
          </w:rPr>
          <m:t>k</m:t>
        </m:r>
      </m:oMath>
      <w:r w:rsidRPr="00D92035">
        <w:rPr>
          <w:rFonts w:ascii="Times New Roman" w:eastAsia="Calibri" w:hAnsi="Times New Roman" w:cs="Times New Roman"/>
          <w:sz w:val="20"/>
          <w:szCs w:val="20"/>
          <w:lang w:val="x-none"/>
        </w:rPr>
        <w:t xml:space="preserve"> from</w:t>
      </w:r>
      <w:r w:rsidRPr="00D92035">
        <w:rPr>
          <w:rFonts w:ascii="Times New Roman" w:eastAsia="Times New Roman" w:hAnsi="Times New Roman" w:cs="Times New Roman"/>
          <w:sz w:val="20"/>
          <w:szCs w:val="20"/>
          <w:lang w:val="x-none" w:eastAsia="zh-CN"/>
        </w:rPr>
        <w:t xml:space="preserve"> {1, 2, 3, 4, 5, 6, 7, 8} and, with reference to slots for PUCCH transmission having duration </w:t>
      </w:r>
      <m:oMath>
        <m:sSub>
          <m:sSubPr>
            <m:ctrlPr>
              <w:rPr>
                <w:rFonts w:ascii="Cambria Math" w:eastAsia="Times New Roman" w:hAnsi="Cambria Math" w:cs="Times New Roman"/>
                <w:i/>
                <w:sz w:val="20"/>
                <w:szCs w:val="20"/>
                <w:lang w:val="x-none"/>
              </w:rPr>
            </m:ctrlPr>
          </m:sSubPr>
          <m:e>
            <m:r>
              <w:rPr>
                <w:rFonts w:ascii="Cambria Math" w:eastAsia="Times New Roman" w:hAnsi="Times New Roman" w:cs="Times New Roman"/>
                <w:sz w:val="20"/>
                <w:szCs w:val="20"/>
                <w:lang w:val="x-none"/>
              </w:rPr>
              <m:t>T</m:t>
            </m:r>
          </m:e>
          <m:sub>
            <m:r>
              <w:rPr>
                <w:rFonts w:ascii="Cambria Math" w:eastAsia="Times New Roman" w:hAnsi="Cambria Math" w:cs="Times New Roman"/>
                <w:sz w:val="20"/>
                <w:szCs w:val="20"/>
                <w:lang w:val="x-none"/>
              </w:rPr>
              <m:t>slot</m:t>
            </m:r>
          </m:sub>
        </m:sSub>
      </m:oMath>
      <w:r w:rsidRPr="00D92035">
        <w:rPr>
          <w:rFonts w:ascii="Times New Roman" w:eastAsia="Times New Roman" w:hAnsi="Times New Roman" w:cs="Times New Roman"/>
          <w:sz w:val="20"/>
          <w:szCs w:val="20"/>
          <w:lang w:val="x-none"/>
        </w:rPr>
        <w:t xml:space="preserve">, </w:t>
      </w:r>
      <w:r w:rsidRPr="00D92035">
        <w:rPr>
          <w:rFonts w:ascii="Times New Roman" w:eastAsia="Times New Roman" w:hAnsi="Times New Roman" w:cs="Times New Roman"/>
          <w:sz w:val="20"/>
          <w:szCs w:val="20"/>
          <w:lang w:val="x-none" w:eastAsia="zh-CN"/>
        </w:rPr>
        <w:t xml:space="preserve">the slot is determined as </w:t>
      </w:r>
      <m:oMath>
        <m:r>
          <w:rPr>
            <w:rFonts w:ascii="Cambria Math" w:eastAsia="Times New Roman" w:hAnsi="Times New Roman" w:cs="Times New Roman"/>
            <w:sz w:val="20"/>
            <w:szCs w:val="20"/>
            <w:lang w:val="x-none"/>
          </w:rPr>
          <m:t>ceil</m:t>
        </m:r>
        <m:d>
          <m:dPr>
            <m:ctrlPr>
              <w:rPr>
                <w:rFonts w:ascii="Cambria Math" w:eastAsia="Times New Roman" w:hAnsi="Cambria Math" w:cs="Times New Roman"/>
                <w:i/>
                <w:sz w:val="20"/>
                <w:szCs w:val="20"/>
                <w:lang w:val="x-none"/>
              </w:rPr>
            </m:ctrlPr>
          </m:dPr>
          <m:e>
            <m:r>
              <w:rPr>
                <w:rFonts w:ascii="Cambria Math" w:eastAsia="Times New Roman" w:hAnsi="Times New Roman" w:cs="Times New Roman"/>
                <w:sz w:val="20"/>
                <w:szCs w:val="20"/>
                <w:lang w:val="x-none"/>
              </w:rPr>
              <m:t>n+k+</m:t>
            </m:r>
            <m:r>
              <w:rPr>
                <w:rFonts w:ascii="Cambria Math" w:eastAsia="Times New Roman" w:hAnsi="Cambria Math" w:cs="Times New Roman"/>
                <w:sz w:val="20"/>
                <w:szCs w:val="20"/>
                <w:lang w:val="x-none"/>
              </w:rPr>
              <m:t>∆</m:t>
            </m:r>
            <m:r>
              <w:rPr>
                <w:rFonts w:ascii="Cambria Math" w:eastAsia="Times New Roman" w:hAnsi="Times New Roman" w:cs="Times New Roman"/>
                <w:sz w:val="20"/>
                <w:szCs w:val="20"/>
                <w:lang w:val="x-none"/>
              </w:rPr>
              <m:t>+</m:t>
            </m:r>
            <m:f>
              <m:fPr>
                <m:type m:val="lin"/>
                <m:ctrlPr>
                  <w:rPr>
                    <w:rFonts w:ascii="Cambria Math" w:eastAsia="Times New Roman" w:hAnsi="Cambria Math" w:cs="Times New Roman"/>
                    <w:i/>
                    <w:sz w:val="20"/>
                    <w:szCs w:val="20"/>
                    <w:lang w:val="x-none"/>
                  </w:rPr>
                </m:ctrlPr>
              </m:fPr>
              <m:num>
                <m:sSub>
                  <m:sSubPr>
                    <m:ctrlPr>
                      <w:rPr>
                        <w:rFonts w:ascii="Cambria Math" w:eastAsia="Times New Roman" w:hAnsi="Cambria Math" w:cs="Times New Roman"/>
                        <w:i/>
                        <w:sz w:val="20"/>
                        <w:szCs w:val="20"/>
                        <w:lang w:val="x-none"/>
                      </w:rPr>
                    </m:ctrlPr>
                  </m:sSubPr>
                  <m:e>
                    <m:r>
                      <w:rPr>
                        <w:rFonts w:ascii="Cambria Math" w:eastAsia="Times New Roman" w:hAnsi="Times New Roman" w:cs="Times New Roman"/>
                        <w:sz w:val="20"/>
                        <w:szCs w:val="20"/>
                        <w:lang w:val="x-none"/>
                      </w:rPr>
                      <m:t>t</m:t>
                    </m:r>
                  </m:e>
                  <m:sub>
                    <m:r>
                      <w:rPr>
                        <w:rFonts w:ascii="Cambria Math" w:eastAsia="Times New Roman" w:hAnsi="Cambria Math" w:cs="Times New Roman"/>
                        <w:sz w:val="20"/>
                        <w:szCs w:val="20"/>
                        <w:lang w:val="x-none"/>
                      </w:rPr>
                      <m:t>∆</m:t>
                    </m:r>
                  </m:sub>
                </m:sSub>
              </m:num>
              <m:den>
                <m:sSub>
                  <m:sSubPr>
                    <m:ctrlPr>
                      <w:rPr>
                        <w:rFonts w:ascii="Cambria Math" w:eastAsia="Times New Roman" w:hAnsi="Cambria Math" w:cs="Times New Roman"/>
                        <w:i/>
                        <w:sz w:val="20"/>
                        <w:szCs w:val="20"/>
                        <w:lang w:val="x-none"/>
                      </w:rPr>
                    </m:ctrlPr>
                  </m:sSubPr>
                  <m:e>
                    <m:r>
                      <w:rPr>
                        <w:rFonts w:ascii="Cambria Math" w:eastAsia="Times New Roman" w:hAnsi="Times New Roman" w:cs="Times New Roman"/>
                        <w:sz w:val="20"/>
                        <w:szCs w:val="20"/>
                        <w:lang w:val="x-none"/>
                      </w:rPr>
                      <m:t>T</m:t>
                    </m:r>
                  </m:e>
                  <m:sub>
                    <m:r>
                      <w:rPr>
                        <w:rFonts w:ascii="Cambria Math" w:eastAsia="Times New Roman" w:hAnsi="Cambria Math" w:cs="Times New Roman"/>
                        <w:sz w:val="20"/>
                        <w:szCs w:val="20"/>
                        <w:lang w:val="x-none"/>
                      </w:rPr>
                      <m:t>slot</m:t>
                    </m:r>
                  </m:sub>
                </m:sSub>
              </m:den>
            </m:f>
          </m:e>
        </m:d>
      </m:oMath>
      <w:r w:rsidRPr="00D92035">
        <w:rPr>
          <w:rFonts w:ascii="Times New Roman" w:eastAsia="Times New Roman" w:hAnsi="Times New Roman" w:cs="Times New Roman"/>
          <w:sz w:val="20"/>
          <w:szCs w:val="20"/>
          <w:lang w:val="x-none"/>
        </w:rPr>
        <w:t xml:space="preserve"> where </w:t>
      </w:r>
      <m:oMath>
        <m:r>
          <w:rPr>
            <w:rFonts w:ascii="Cambria Math" w:eastAsia="Times New Roman" w:hAnsi="Times New Roman" w:cs="Times New Roman"/>
            <w:sz w:val="20"/>
            <w:szCs w:val="20"/>
            <w:lang w:val="x-none"/>
          </w:rPr>
          <m:t>n</m:t>
        </m:r>
      </m:oMath>
      <w:r w:rsidRPr="00D92035">
        <w:rPr>
          <w:rFonts w:ascii="Times New Roman" w:eastAsia="Times New Roman" w:hAnsi="Times New Roman" w:cs="Times New Roman"/>
          <w:sz w:val="20"/>
          <w:szCs w:val="20"/>
          <w:lang w:val="x-none"/>
        </w:rPr>
        <w:t xml:space="preserve"> is a slot of the PDSCH reception, </w:t>
      </w:r>
      <m:oMath>
        <m:r>
          <w:rPr>
            <w:rFonts w:ascii="Cambria Math" w:eastAsia="Times New Roman" w:hAnsi="Cambria Math" w:cs="Times New Roman"/>
            <w:sz w:val="20"/>
            <w:szCs w:val="20"/>
            <w:lang w:val="x-none"/>
          </w:rPr>
          <m:t>∆</m:t>
        </m:r>
      </m:oMath>
      <w:r w:rsidRPr="00D92035">
        <w:rPr>
          <w:rFonts w:ascii="Times New Roman" w:eastAsia="Times New Roman" w:hAnsi="Times New Roman" w:cs="Times New Roman"/>
          <w:sz w:val="20"/>
          <w:szCs w:val="20"/>
          <w:lang w:val="x-none"/>
        </w:rPr>
        <w:t xml:space="preserve"> is as defined for PUSCH transmission in Table 6.1.2.1.1-5 of [6, TS 38.214], and </w:t>
      </w:r>
      <m:oMath>
        <m:sSub>
          <m:sSubPr>
            <m:ctrlPr>
              <w:rPr>
                <w:rFonts w:ascii="Cambria Math" w:eastAsia="Times New Roman" w:hAnsi="Cambria Math" w:cs="Times New Roman"/>
                <w:i/>
                <w:sz w:val="20"/>
                <w:szCs w:val="20"/>
                <w:lang w:val="x-none"/>
              </w:rPr>
            </m:ctrlPr>
          </m:sSubPr>
          <m:e>
            <m:r>
              <w:rPr>
                <w:rFonts w:ascii="Cambria Math" w:eastAsia="Times New Roman" w:hAnsi="Times New Roman" w:cs="Times New Roman"/>
                <w:sz w:val="20"/>
                <w:szCs w:val="20"/>
                <w:lang w:val="x-none"/>
              </w:rPr>
              <m:t>t</m:t>
            </m:r>
          </m:e>
          <m:sub>
            <m:r>
              <w:rPr>
                <w:rFonts w:ascii="Cambria Math" w:eastAsia="Times New Roman" w:hAnsi="Cambria Math" w:cs="Times New Roman"/>
                <w:sz w:val="20"/>
                <w:szCs w:val="20"/>
                <w:lang w:val="x-none"/>
              </w:rPr>
              <m:t>∆</m:t>
            </m:r>
          </m:sub>
        </m:sSub>
        <m:r>
          <w:rPr>
            <w:rFonts w:ascii="Cambria Math" w:eastAsia="Times New Roman" w:hAnsi="Cambria Math" w:cs="Times New Roman"/>
            <w:sz w:val="20"/>
            <w:szCs w:val="20"/>
            <w:lang w:val="x-none"/>
          </w:rPr>
          <m:t>≥</m:t>
        </m:r>
        <m:r>
          <w:rPr>
            <w:rFonts w:ascii="Cambria Math" w:eastAsia="Times New Roman" w:hAnsi="Times New Roman" w:cs="Times New Roman"/>
            <w:sz w:val="20"/>
            <w:szCs w:val="20"/>
            <w:lang w:val="x-none"/>
          </w:rPr>
          <m:t>0</m:t>
        </m:r>
      </m:oMath>
    </w:p>
    <w:p w14:paraId="27EEE6FB" w14:textId="77777777" w:rsidR="00D92035" w:rsidRPr="00D92035" w:rsidRDefault="00D92035" w:rsidP="00D92035">
      <w:pPr>
        <w:spacing w:after="180" w:line="240" w:lineRule="auto"/>
        <w:ind w:left="1135" w:hanging="284"/>
        <w:rPr>
          <w:rFonts w:ascii="Times New Roman" w:eastAsia="Calibri" w:hAnsi="Times New Roman" w:cs="Times New Roman"/>
          <w:sz w:val="20"/>
          <w:szCs w:val="20"/>
        </w:rPr>
      </w:pPr>
      <w:r w:rsidRPr="00D92035">
        <w:rPr>
          <w:rFonts w:ascii="Times New Roman" w:eastAsia="Times New Roman" w:hAnsi="Times New Roman" w:cs="Times New Roman"/>
          <w:sz w:val="20"/>
          <w:szCs w:val="20"/>
        </w:rPr>
        <w:t>-</w:t>
      </w:r>
      <w:r w:rsidRPr="00D92035">
        <w:rPr>
          <w:rFonts w:ascii="Times New Roman" w:eastAsia="Times New Roman" w:hAnsi="Times New Roman" w:cs="Times New Roman"/>
          <w:sz w:val="20"/>
          <w:szCs w:val="20"/>
        </w:rPr>
        <w:tab/>
      </w:r>
      <w:r w:rsidRPr="00D92035">
        <w:rPr>
          <w:rFonts w:ascii="Times New Roman" w:eastAsia="Calibri" w:hAnsi="Times New Roman" w:cs="Times New Roman"/>
          <w:sz w:val="20"/>
          <w:szCs w:val="20"/>
        </w:rPr>
        <w:t xml:space="preserve">the UE does not expect the first symbol of the PUCCH transmission to be after the last symbol of the PDSCH reception by a time smaller than </w:t>
      </w:r>
      <m:oMath>
        <m:sSub>
          <m:sSubPr>
            <m:ctrlPr>
              <w:rPr>
                <w:rFonts w:ascii="Cambria Math" w:eastAsia="Times New Roman" w:hAnsi="Cambria Math" w:cs="Times New Roman"/>
                <w:i/>
                <w:sz w:val="20"/>
                <w:szCs w:val="20"/>
              </w:rPr>
            </m:ctrlPr>
          </m:sSubPr>
          <m:e>
            <m:r>
              <w:rPr>
                <w:rFonts w:ascii="Cambria Math" w:eastAsia="Times New Roman" w:hAnsi="Times New Roman" w:cs="Times New Roman"/>
                <w:sz w:val="20"/>
                <w:szCs w:val="20"/>
              </w:rPr>
              <m:t>N</m:t>
            </m:r>
          </m:e>
          <m:sub>
            <m:r>
              <w:rPr>
                <w:rFonts w:ascii="Cambria Math" w:eastAsia="Times New Roman" w:hAnsi="Cambria Math" w:cs="Times New Roman"/>
                <w:sz w:val="20"/>
                <w:szCs w:val="20"/>
              </w:rPr>
              <m:t>T,1</m:t>
            </m:r>
          </m:sub>
        </m:sSub>
        <m:r>
          <w:rPr>
            <w:rFonts w:ascii="Cambria Math" w:eastAsia="Times New Roman" w:hAnsi="Times New Roman" w:cs="Times New Roman"/>
            <w:sz w:val="20"/>
            <w:szCs w:val="20"/>
          </w:rPr>
          <m:t>+0.5+</m:t>
        </m:r>
        <m:sSub>
          <m:sSubPr>
            <m:ctrlPr>
              <w:rPr>
                <w:rFonts w:ascii="Cambria Math" w:eastAsia="Times New Roman" w:hAnsi="Cambria Math" w:cs="Times New Roman"/>
                <w:i/>
                <w:sz w:val="20"/>
                <w:szCs w:val="20"/>
              </w:rPr>
            </m:ctrlPr>
          </m:sSubPr>
          <m:e>
            <m:r>
              <w:rPr>
                <w:rFonts w:ascii="Cambria Math" w:eastAsia="Times New Roman" w:hAnsi="Times New Roman" w:cs="Times New Roman"/>
                <w:sz w:val="20"/>
                <w:szCs w:val="20"/>
              </w:rPr>
              <m:t>t</m:t>
            </m:r>
          </m:e>
          <m:sub>
            <m:r>
              <w:rPr>
                <w:rFonts w:ascii="Cambria Math" w:eastAsia="Times New Roman" w:hAnsi="Cambria Math" w:cs="Times New Roman"/>
                <w:sz w:val="20"/>
                <w:szCs w:val="20"/>
              </w:rPr>
              <m:t>∆</m:t>
            </m:r>
          </m:sub>
        </m:sSub>
      </m:oMath>
      <w:r w:rsidRPr="00D92035">
        <w:rPr>
          <w:rFonts w:ascii="Times New Roman" w:eastAsia="Calibri" w:hAnsi="Times New Roman" w:cs="Times New Roman"/>
          <w:sz w:val="20"/>
          <w:szCs w:val="20"/>
        </w:rPr>
        <w:t xml:space="preserve"> msec where </w:t>
      </w:r>
      <m:oMath>
        <m:sSub>
          <m:sSubPr>
            <m:ctrlPr>
              <w:rPr>
                <w:rFonts w:ascii="Cambria Math" w:eastAsia="Times New Roman" w:hAnsi="Cambria Math" w:cs="Times New Roman"/>
                <w:i/>
                <w:sz w:val="20"/>
                <w:szCs w:val="20"/>
              </w:rPr>
            </m:ctrlPr>
          </m:sSubPr>
          <m:e>
            <m:r>
              <w:rPr>
                <w:rFonts w:ascii="Cambria Math" w:eastAsia="Times New Roman" w:hAnsi="Times New Roman" w:cs="Times New Roman"/>
                <w:sz w:val="20"/>
                <w:szCs w:val="20"/>
              </w:rPr>
              <m:t>N</m:t>
            </m:r>
          </m:e>
          <m:sub>
            <m:r>
              <w:rPr>
                <w:rFonts w:ascii="Cambria Math" w:eastAsia="Times New Roman" w:hAnsi="Cambria Math" w:cs="Times New Roman"/>
                <w:sz w:val="20"/>
                <w:szCs w:val="20"/>
              </w:rPr>
              <m:t>T,1</m:t>
            </m:r>
          </m:sub>
        </m:sSub>
      </m:oMath>
      <w:r w:rsidRPr="00D92035">
        <w:rPr>
          <w:rFonts w:ascii="Times New Roman" w:eastAsia="Calibri" w:hAnsi="Times New Roman" w:cs="Times New Roman"/>
          <w:sz w:val="20"/>
          <w:szCs w:val="20"/>
        </w:rPr>
        <w:t xml:space="preserve"> </w:t>
      </w:r>
      <w:r w:rsidRPr="00D92035">
        <w:rPr>
          <w:rFonts w:ascii="Times New Roman" w:eastAsia="Times New Roman" w:hAnsi="Times New Roman" w:cs="Times New Roman"/>
          <w:sz w:val="20"/>
          <w:szCs w:val="20"/>
        </w:rPr>
        <w:t>is the PDSCH processing time for UE processing capability 1 [6, TS 38.214]</w:t>
      </w:r>
    </w:p>
    <w:bookmarkEnd w:id="34"/>
    <w:p w14:paraId="131FE28F" w14:textId="77777777" w:rsidR="00D92035" w:rsidRPr="00D92035" w:rsidRDefault="00D92035" w:rsidP="00D92035">
      <w:pPr>
        <w:spacing w:after="180" w:line="240" w:lineRule="auto"/>
        <w:ind w:left="851" w:hanging="284"/>
        <w:rPr>
          <w:rFonts w:ascii="Times New Roman" w:eastAsia="Calibri" w:hAnsi="Times New Roman" w:cs="Times New Roman"/>
          <w:sz w:val="20"/>
          <w:szCs w:val="20"/>
          <w:lang w:val="x-none"/>
        </w:rPr>
      </w:pPr>
      <w:r w:rsidRPr="00D92035">
        <w:rPr>
          <w:rFonts w:ascii="Times New Roman" w:eastAsia="Times New Roman" w:hAnsi="Times New Roman" w:cs="Times New Roman"/>
          <w:sz w:val="20"/>
          <w:szCs w:val="20"/>
          <w:lang w:val="x-none"/>
        </w:rPr>
        <w:t>-</w:t>
      </w:r>
      <w:r w:rsidRPr="00D92035">
        <w:rPr>
          <w:rFonts w:ascii="Times New Roman" w:eastAsia="Times New Roman" w:hAnsi="Times New Roman" w:cs="Times New Roman"/>
          <w:sz w:val="20"/>
          <w:szCs w:val="20"/>
          <w:lang w:val="x-none"/>
        </w:rPr>
        <w:tab/>
      </w:r>
      <w:r w:rsidRPr="00D92035">
        <w:rPr>
          <w:rFonts w:ascii="Times New Roman" w:eastAsia="Calibri" w:hAnsi="Times New Roman" w:cs="Times New Roman"/>
          <w:sz w:val="20"/>
          <w:szCs w:val="20"/>
          <w:lang w:val="x-none"/>
        </w:rPr>
        <w:t>the PUCCH transmission is with a</w:t>
      </w:r>
      <w:r w:rsidRPr="00D92035">
        <w:rPr>
          <w:rFonts w:ascii="Times New Roman" w:eastAsia="Times New Roman" w:hAnsi="Times New Roman" w:cs="Times New Roman"/>
          <w:sz w:val="20"/>
          <w:szCs w:val="20"/>
          <w:lang w:val="x-none"/>
        </w:rPr>
        <w:t xml:space="preserve"> same spatial domain transmission filter and in a same active UL BWP </w:t>
      </w:r>
      <w:r w:rsidRPr="00D92035">
        <w:rPr>
          <w:rFonts w:ascii="Times New Roman" w:eastAsia="Times New Roman" w:hAnsi="Times New Roman" w:cs="Times New Roman"/>
          <w:bCs/>
          <w:sz w:val="20"/>
          <w:szCs w:val="20"/>
          <w:lang w:val="x-none"/>
        </w:rPr>
        <w:t>as a last PUSCH transmission</w:t>
      </w:r>
    </w:p>
    <w:p w14:paraId="49434457" w14:textId="77777777" w:rsidR="00D92035" w:rsidRPr="00D92035" w:rsidRDefault="00D92035" w:rsidP="00D92035">
      <w:pPr>
        <w:spacing w:after="180" w:line="240" w:lineRule="auto"/>
        <w:rPr>
          <w:rFonts w:ascii="Times New Roman" w:eastAsia="Times New Roman" w:hAnsi="Times New Roman" w:cs="Times New Roman"/>
          <w:sz w:val="20"/>
          <w:szCs w:val="20"/>
        </w:rPr>
      </w:pPr>
      <w:r w:rsidRPr="00D92035">
        <w:rPr>
          <w:rFonts w:ascii="Times New Roman" w:eastAsia="Times New Roman" w:hAnsi="Times New Roman" w:cs="Times New Roman"/>
          <w:sz w:val="20"/>
          <w:szCs w:val="20"/>
        </w:rPr>
        <w:t xml:space="preserve">If the UE detects the DCI format 1_0 with CRC scrambled by a C-RNTI and a transport block in a corresponding PDSCH within the window, the UE transmits a PUCCH with HARQ-ACK information having ACK value if the UE correctly detects the transport block or NACK value if the UE incorrectly detects the transport block and the time alignment timer is running [11, TS 38.321]. </w:t>
      </w:r>
    </w:p>
    <w:p w14:paraId="34A1A6E1" w14:textId="2937596C" w:rsidR="00D92035" w:rsidRPr="00D92035" w:rsidRDefault="00D92035" w:rsidP="00D92035">
      <w:pPr>
        <w:spacing w:after="180" w:line="240" w:lineRule="auto"/>
        <w:rPr>
          <w:rFonts w:ascii="Times New Roman" w:eastAsia="Times New Roman" w:hAnsi="Times New Roman" w:cs="Times New Roman"/>
          <w:sz w:val="20"/>
          <w:szCs w:val="20"/>
        </w:rPr>
      </w:pPr>
      <w:r w:rsidRPr="00D92035">
        <w:rPr>
          <w:rFonts w:ascii="Times New Roman" w:eastAsia="Times New Roman" w:hAnsi="Times New Roman" w:cs="Times New Roman"/>
          <w:sz w:val="20"/>
          <w:szCs w:val="20"/>
        </w:rPr>
        <w:t xml:space="preserve">The UE does not expect to be indicated to transmit the PUCCH with the HARQ-ACK information at a time that is prior to a time when the UE applies a TA command that is provided by the transport </w:t>
      </w:r>
      <w:proofErr w:type="spellStart"/>
      <w:r w:rsidRPr="00D92035">
        <w:rPr>
          <w:rFonts w:ascii="Times New Roman" w:eastAsia="Times New Roman" w:hAnsi="Times New Roman" w:cs="Times New Roman"/>
          <w:sz w:val="20"/>
          <w:szCs w:val="20"/>
        </w:rPr>
        <w:t>block.If</w:t>
      </w:r>
      <w:proofErr w:type="spellEnd"/>
      <w:r w:rsidRPr="00D92035">
        <w:rPr>
          <w:rFonts w:ascii="Times New Roman" w:eastAsia="Times New Roman" w:hAnsi="Times New Roman" w:cs="Times New Roman"/>
          <w:sz w:val="20"/>
          <w:szCs w:val="20"/>
        </w:rPr>
        <w:t xml:space="preserve"> the UE does not detect the DCI format 1_0 with CRC scrambled by the corresponding </w:t>
      </w:r>
      <w:r w:rsidRPr="00D92035">
        <w:rPr>
          <w:rFonts w:ascii="Times New Roman" w:eastAsia="Times New Roman" w:hAnsi="Times New Roman" w:cs="Times New Roman"/>
          <w:strike/>
          <w:color w:val="FF0000"/>
          <w:sz w:val="20"/>
          <w:szCs w:val="20"/>
        </w:rPr>
        <w:t>RA-RNTI</w:t>
      </w:r>
      <w:r w:rsidRPr="00D92035">
        <w:rPr>
          <w:rFonts w:ascii="Times New Roman" w:eastAsia="Times New Roman" w:hAnsi="Times New Roman" w:cs="Times New Roman"/>
          <w:color w:val="FF0000"/>
          <w:sz w:val="20"/>
          <w:szCs w:val="20"/>
        </w:rPr>
        <w:t xml:space="preserve"> </w:t>
      </w:r>
      <w:proofErr w:type="spellStart"/>
      <w:r w:rsidR="00576EE8">
        <w:rPr>
          <w:rFonts w:ascii="Times New Roman" w:eastAsia="Times New Roman" w:hAnsi="Times New Roman" w:cs="Times New Roman"/>
          <w:color w:val="FF0000"/>
          <w:sz w:val="20"/>
          <w:szCs w:val="20"/>
        </w:rPr>
        <w:t>MsgB</w:t>
      </w:r>
      <w:proofErr w:type="spellEnd"/>
      <w:r>
        <w:rPr>
          <w:rFonts w:ascii="Times New Roman" w:eastAsia="Times New Roman" w:hAnsi="Times New Roman" w:cs="Times New Roman"/>
          <w:color w:val="FF0000"/>
          <w:sz w:val="20"/>
          <w:szCs w:val="20"/>
        </w:rPr>
        <w:t xml:space="preserve">-RNTI </w:t>
      </w:r>
      <w:r w:rsidRPr="00D92035">
        <w:rPr>
          <w:rFonts w:ascii="Times New Roman" w:eastAsia="Times New Roman" w:hAnsi="Times New Roman" w:cs="Times New Roman"/>
          <w:sz w:val="20"/>
          <w:szCs w:val="20"/>
        </w:rPr>
        <w:t xml:space="preserve">within the window, or if the UE does not correctly receive the transport block in the corresponding PDSCH within the window, or if the higher layers do not identify the RAPID associated with the PRACH transmission from the UE, the higher layers can indicate to the physical layer to transmit only PRACH according to Type-1 random access procedure or to transmit both PRACH and PUSCH according to Type-2 random access procedure [11, TS 38.321]. If requested by higher layers, the UE is expected to transmit a PRACH no later than </w:t>
      </w:r>
      <m:oMath>
        <m:sSub>
          <m:sSubPr>
            <m:ctrlPr>
              <w:rPr>
                <w:rFonts w:ascii="Cambria Math" w:eastAsia="Times New Roman" w:hAnsi="Cambria Math" w:cs="Times New Roman"/>
                <w:i/>
                <w:sz w:val="20"/>
                <w:szCs w:val="20"/>
              </w:rPr>
            </m:ctrlPr>
          </m:sSubPr>
          <m:e>
            <m:r>
              <w:rPr>
                <w:rFonts w:ascii="Cambria Math" w:eastAsia="Times New Roman" w:hAnsi="Times New Roman" w:cs="Times New Roman"/>
                <w:sz w:val="20"/>
                <w:szCs w:val="20"/>
              </w:rPr>
              <m:t>N</m:t>
            </m:r>
          </m:e>
          <m:sub>
            <m:r>
              <m:rPr>
                <m:nor/>
              </m:rPr>
              <w:rPr>
                <w:rFonts w:ascii="Cambria Math" w:eastAsia="Times New Roman" w:hAnsi="Times New Roman" w:cs="Times New Roman"/>
                <w:sz w:val="20"/>
                <w:szCs w:val="20"/>
              </w:rPr>
              <m:t>T,1</m:t>
            </m:r>
            <m:ctrlPr>
              <w:rPr>
                <w:rFonts w:ascii="Cambria Math" w:eastAsia="Times New Roman" w:hAnsi="Cambria Math" w:cs="Times New Roman"/>
                <w:sz w:val="20"/>
                <w:szCs w:val="20"/>
              </w:rPr>
            </m:ctrlPr>
          </m:sub>
        </m:sSub>
        <m:r>
          <w:rPr>
            <w:rFonts w:ascii="Cambria Math" w:eastAsia="Times New Roman" w:hAnsi="Times New Roman" w:cs="Times New Roman"/>
            <w:sz w:val="20"/>
            <w:szCs w:val="20"/>
          </w:rPr>
          <m:t>+0.75</m:t>
        </m:r>
      </m:oMath>
      <w:r w:rsidRPr="00D92035">
        <w:rPr>
          <w:rFonts w:ascii="Times New Roman" w:eastAsia="Times New Roman" w:hAnsi="Times New Roman" w:cs="Times New Roman"/>
          <w:sz w:val="20"/>
          <w:szCs w:val="20"/>
        </w:rPr>
        <w:t xml:space="preserve"> msec after the last symbol of the window, or the last symbol of the PDSCH reception, where </w:t>
      </w:r>
      <m:oMath>
        <m:sSub>
          <m:sSubPr>
            <m:ctrlPr>
              <w:rPr>
                <w:rFonts w:ascii="Cambria Math" w:eastAsia="Times New Roman" w:hAnsi="Cambria Math" w:cs="Times New Roman"/>
                <w:i/>
                <w:sz w:val="20"/>
                <w:szCs w:val="20"/>
              </w:rPr>
            </m:ctrlPr>
          </m:sSubPr>
          <m:e>
            <m:r>
              <w:rPr>
                <w:rFonts w:ascii="Cambria Math" w:eastAsia="Times New Roman" w:hAnsi="Times New Roman" w:cs="Times New Roman"/>
                <w:sz w:val="20"/>
                <w:szCs w:val="20"/>
              </w:rPr>
              <m:t>N</m:t>
            </m:r>
          </m:e>
          <m:sub>
            <m:r>
              <m:rPr>
                <m:nor/>
              </m:rPr>
              <w:rPr>
                <w:rFonts w:ascii="Cambria Math" w:eastAsia="Times New Roman" w:hAnsi="Times New Roman" w:cs="Times New Roman"/>
                <w:sz w:val="20"/>
                <w:szCs w:val="20"/>
              </w:rPr>
              <m:t>T,1</m:t>
            </m:r>
            <m:ctrlPr>
              <w:rPr>
                <w:rFonts w:ascii="Cambria Math" w:eastAsia="Times New Roman" w:hAnsi="Cambria Math" w:cs="Times New Roman"/>
                <w:sz w:val="20"/>
                <w:szCs w:val="20"/>
              </w:rPr>
            </m:ctrlPr>
          </m:sub>
        </m:sSub>
      </m:oMath>
      <w:r w:rsidRPr="00D92035">
        <w:rPr>
          <w:rFonts w:ascii="Times New Roman" w:eastAsia="Times New Roman" w:hAnsi="Times New Roman" w:cs="Times New Roman"/>
          <w:sz w:val="20"/>
          <w:szCs w:val="20"/>
        </w:rPr>
        <w:t xml:space="preserve"> is a time duration of </w:t>
      </w:r>
      <m:oMath>
        <m:sSub>
          <m:sSubPr>
            <m:ctrlPr>
              <w:rPr>
                <w:rFonts w:ascii="Cambria Math" w:eastAsia="Times New Roman" w:hAnsi="Cambria Math" w:cs="Times New Roman"/>
                <w:i/>
                <w:sz w:val="20"/>
                <w:szCs w:val="20"/>
              </w:rPr>
            </m:ctrlPr>
          </m:sSubPr>
          <m:e>
            <m:r>
              <w:rPr>
                <w:rFonts w:ascii="Cambria Math" w:eastAsia="Times New Roman" w:hAnsi="Times New Roman" w:cs="Times New Roman"/>
                <w:sz w:val="20"/>
                <w:szCs w:val="20"/>
              </w:rPr>
              <m:t>N</m:t>
            </m:r>
          </m:e>
          <m:sub>
            <m:r>
              <w:rPr>
                <w:rFonts w:ascii="Cambria Math" w:eastAsia="Times New Roman" w:hAnsi="Times New Roman" w:cs="Times New Roman"/>
                <w:sz w:val="20"/>
                <w:szCs w:val="20"/>
              </w:rPr>
              <m:t>1</m:t>
            </m:r>
          </m:sub>
        </m:sSub>
      </m:oMath>
      <w:r w:rsidRPr="00D92035">
        <w:rPr>
          <w:rFonts w:ascii="Times New Roman" w:eastAsia="Times New Roman" w:hAnsi="Times New Roman" w:cs="Times New Roman"/>
          <w:sz w:val="20"/>
          <w:szCs w:val="20"/>
        </w:rPr>
        <w:t xml:space="preserve"> symbols corresponding to a PDSCH processing time for UE processing capability 1 when additional PDSCH DM-RS is configured. For </w:t>
      </w:r>
      <m:oMath>
        <m:r>
          <w:rPr>
            <w:rFonts w:ascii="Cambria Math" w:eastAsia="Times New Roman" w:hAnsi="Times New Roman" w:cs="Times New Roman"/>
            <w:sz w:val="20"/>
            <w:szCs w:val="20"/>
          </w:rPr>
          <m:t>μ=0</m:t>
        </m:r>
      </m:oMath>
      <w:r w:rsidRPr="00D92035">
        <w:rPr>
          <w:rFonts w:ascii="Times New Roman" w:eastAsia="Times New Roman" w:hAnsi="Times New Roman" w:cs="Times New Roman"/>
          <w:sz w:val="20"/>
          <w:szCs w:val="20"/>
        </w:rPr>
        <w:t xml:space="preserve">, the UE assumes </w:t>
      </w:r>
      <m:oMath>
        <m:sSub>
          <m:sSubPr>
            <m:ctrlPr>
              <w:rPr>
                <w:rFonts w:ascii="Cambria Math" w:eastAsia="Times New Roman" w:hAnsi="Cambria Math" w:cs="Times New Roman"/>
                <w:i/>
                <w:sz w:val="20"/>
                <w:szCs w:val="20"/>
              </w:rPr>
            </m:ctrlPr>
          </m:sSubPr>
          <m:e>
            <m:r>
              <w:rPr>
                <w:rFonts w:ascii="Cambria Math" w:eastAsia="Times New Roman" w:hAnsi="Times New Roman" w:cs="Times New Roman"/>
                <w:sz w:val="20"/>
                <w:szCs w:val="20"/>
              </w:rPr>
              <m:t>N</m:t>
            </m:r>
          </m:e>
          <m:sub>
            <m:r>
              <m:rPr>
                <m:nor/>
              </m:rPr>
              <w:rPr>
                <w:rFonts w:ascii="Cambria Math" w:eastAsia="Times New Roman" w:hAnsi="Times New Roman" w:cs="Times New Roman"/>
                <w:sz w:val="20"/>
                <w:szCs w:val="20"/>
              </w:rPr>
              <m:t>1,0</m:t>
            </m:r>
            <m:ctrlPr>
              <w:rPr>
                <w:rFonts w:ascii="Cambria Math" w:eastAsia="Times New Roman" w:hAnsi="Cambria Math" w:cs="Times New Roman"/>
                <w:sz w:val="20"/>
                <w:szCs w:val="20"/>
              </w:rPr>
            </m:ctrlPr>
          </m:sub>
        </m:sSub>
        <m:r>
          <w:rPr>
            <w:rFonts w:ascii="Cambria Math" w:eastAsia="Times New Roman" w:hAnsi="Times New Roman" w:cs="Times New Roman"/>
            <w:sz w:val="20"/>
            <w:szCs w:val="20"/>
          </w:rPr>
          <m:t>=14</m:t>
        </m:r>
      </m:oMath>
      <w:r w:rsidRPr="00D92035">
        <w:rPr>
          <w:rFonts w:ascii="Times New Roman" w:eastAsia="Times New Roman" w:hAnsi="Times New Roman" w:cs="Times New Roman"/>
          <w:sz w:val="20"/>
          <w:szCs w:val="20"/>
        </w:rPr>
        <w:t xml:space="preserve"> [6, TS 38.214].</w:t>
      </w:r>
    </w:p>
    <w:p w14:paraId="388BE772" w14:textId="77777777" w:rsidR="00D92035" w:rsidRPr="00D92035" w:rsidRDefault="00D92035" w:rsidP="00D92035">
      <w:pPr>
        <w:spacing w:after="180" w:line="240" w:lineRule="auto"/>
        <w:rPr>
          <w:rFonts w:ascii="Times New Roman" w:eastAsia="Times New Roman" w:hAnsi="Times New Roman" w:cs="Times New Roman"/>
          <w:sz w:val="20"/>
          <w:szCs w:val="20"/>
        </w:rPr>
      </w:pPr>
      <w:r w:rsidRPr="00D92035">
        <w:rPr>
          <w:rFonts w:ascii="Times New Roman" w:eastAsia="Times New Roman" w:hAnsi="Times New Roman" w:cs="Times New Roman"/>
          <w:sz w:val="20"/>
          <w:szCs w:val="20"/>
        </w:rPr>
        <w:t>Unless the UE is configured a SCS, the UE receives subsequent PDSCH using same SCS as for the PDSCH reception providing the RAR message.</w:t>
      </w:r>
    </w:p>
    <w:p w14:paraId="308C0053" w14:textId="77777777" w:rsidR="00F1523C" w:rsidRPr="00D22937" w:rsidRDefault="00F1523C" w:rsidP="00F1523C">
      <w:pPr>
        <w:spacing w:after="180" w:line="240" w:lineRule="auto"/>
        <w:rPr>
          <w:rFonts w:ascii="Times New Roman" w:eastAsia="Times New Roman" w:hAnsi="Times New Roman" w:cs="Times New Roman"/>
          <w:sz w:val="20"/>
          <w:szCs w:val="20"/>
          <w:lang w:val="en-GB"/>
        </w:rPr>
      </w:pPr>
      <w:r w:rsidRPr="00D22937">
        <w:rPr>
          <w:rFonts w:ascii="Times New Roman" w:eastAsia="Times New Roman" w:hAnsi="Times New Roman" w:cs="Times New Roman"/>
          <w:sz w:val="20"/>
          <w:szCs w:val="20"/>
          <w:lang w:val="en-GB"/>
        </w:rPr>
        <w:lastRenderedPageBreak/>
        <w:t xml:space="preserve">If the UE does not detect the DCI format with CRC scrambled by the corresponding </w:t>
      </w:r>
      <w:r w:rsidRPr="00D22937">
        <w:rPr>
          <w:rFonts w:ascii="Times New Roman" w:eastAsia="Times New Roman" w:hAnsi="Times New Roman" w:cs="Times New Roman"/>
          <w:strike/>
          <w:color w:val="FF0000"/>
          <w:sz w:val="20"/>
          <w:szCs w:val="20"/>
          <w:lang w:val="en-GB"/>
        </w:rPr>
        <w:t>RA-RNTI</w:t>
      </w:r>
      <w:r w:rsidRPr="00D22937">
        <w:rPr>
          <w:rFonts w:ascii="Times New Roman" w:eastAsia="Times New Roman" w:hAnsi="Times New Roman" w:cs="Times New Roman"/>
          <w:color w:val="FF0000"/>
          <w:sz w:val="20"/>
          <w:szCs w:val="20"/>
          <w:lang w:val="en-GB"/>
        </w:rPr>
        <w:t xml:space="preserve"> </w:t>
      </w:r>
      <w:proofErr w:type="spellStart"/>
      <w:r>
        <w:rPr>
          <w:rFonts w:ascii="Times New Roman" w:eastAsia="Times New Roman" w:hAnsi="Times New Roman" w:cs="Times New Roman"/>
          <w:color w:val="FF0000"/>
          <w:sz w:val="20"/>
          <w:szCs w:val="20"/>
          <w:lang w:val="en-GB"/>
        </w:rPr>
        <w:t>Msg</w:t>
      </w:r>
      <w:r w:rsidRPr="00D22937">
        <w:rPr>
          <w:rFonts w:ascii="Times New Roman" w:eastAsia="Times New Roman" w:hAnsi="Times New Roman" w:cs="Times New Roman"/>
          <w:color w:val="FF0000"/>
          <w:sz w:val="20"/>
          <w:szCs w:val="20"/>
          <w:lang w:val="en-GB"/>
        </w:rPr>
        <w:t>B</w:t>
      </w:r>
      <w:proofErr w:type="spellEnd"/>
      <w:r w:rsidRPr="00D22937">
        <w:rPr>
          <w:rFonts w:ascii="Times New Roman" w:eastAsia="Times New Roman" w:hAnsi="Times New Roman" w:cs="Times New Roman"/>
          <w:color w:val="FF0000"/>
          <w:sz w:val="20"/>
          <w:szCs w:val="20"/>
          <w:lang w:val="en-GB"/>
        </w:rPr>
        <w:t>-RNTI within the window</w:t>
      </w:r>
      <w:r>
        <w:rPr>
          <w:rFonts w:ascii="Times New Roman" w:eastAsia="Times New Roman" w:hAnsi="Times New Roman" w:cs="Times New Roman"/>
          <w:color w:val="FF0000"/>
          <w:sz w:val="20"/>
          <w:szCs w:val="20"/>
          <w:lang w:val="en-GB"/>
        </w:rPr>
        <w:t xml:space="preserve"> with </w:t>
      </w:r>
      <w:r w:rsidRPr="00D22937">
        <w:rPr>
          <w:rFonts w:ascii="Times New Roman" w:eastAsia="Times New Roman" w:hAnsi="Times New Roman" w:cs="Times New Roman"/>
          <w:color w:val="FF0000"/>
          <w:sz w:val="20"/>
          <w:szCs w:val="20"/>
          <w:lang w:val="en-GB"/>
        </w:rPr>
        <w:t xml:space="preserve">the SFN LSBs of the DCI </w:t>
      </w:r>
      <w:r>
        <w:rPr>
          <w:rFonts w:ascii="Times New Roman" w:eastAsia="Times New Roman" w:hAnsi="Times New Roman" w:cs="Times New Roman"/>
          <w:color w:val="FF0000"/>
          <w:sz w:val="20"/>
          <w:szCs w:val="20"/>
          <w:lang w:val="en-GB"/>
        </w:rPr>
        <w:t xml:space="preserve">that </w:t>
      </w:r>
      <w:r w:rsidRPr="00D22937">
        <w:rPr>
          <w:rFonts w:ascii="Times New Roman" w:eastAsia="Times New Roman" w:hAnsi="Times New Roman" w:cs="Times New Roman"/>
          <w:color w:val="FF0000"/>
          <w:sz w:val="20"/>
          <w:szCs w:val="20"/>
          <w:lang w:val="en-GB"/>
        </w:rPr>
        <w:t xml:space="preserve">match those of the SFN in which the PRACH transmission occurred, </w:t>
      </w:r>
      <w:r w:rsidRPr="00D22937">
        <w:rPr>
          <w:rFonts w:ascii="Times New Roman" w:eastAsia="Times New Roman" w:hAnsi="Times New Roman" w:cs="Times New Roman"/>
          <w:sz w:val="20"/>
          <w:szCs w:val="20"/>
          <w:lang w:val="en-GB"/>
        </w:rPr>
        <w:t>or the UE does not correctly receive a corresponding transport block within the window, the UE procedure is as described in [</w:t>
      </w:r>
      <w:r w:rsidRPr="00D22937">
        <w:rPr>
          <w:rFonts w:ascii="Times New Roman" w:eastAsia="Times New Roman" w:hAnsi="Times New Roman" w:cs="Times New Roman"/>
          <w:sz w:val="20"/>
          <w:szCs w:val="20"/>
        </w:rPr>
        <w:t>11, TS 38.321</w:t>
      </w:r>
      <w:r w:rsidRPr="00D22937">
        <w:rPr>
          <w:rFonts w:ascii="Times New Roman" w:eastAsia="Times New Roman" w:hAnsi="Times New Roman" w:cs="Times New Roman"/>
          <w:sz w:val="20"/>
          <w:szCs w:val="20"/>
          <w:lang w:val="en-GB"/>
        </w:rPr>
        <w:t>].</w:t>
      </w:r>
    </w:p>
    <w:p w14:paraId="3034E7FA" w14:textId="1200CD80" w:rsidR="00775158" w:rsidRPr="00775158" w:rsidRDefault="00775158" w:rsidP="00775158">
      <w:pPr>
        <w:pStyle w:val="BodyText"/>
        <w:jc w:val="center"/>
      </w:pPr>
      <w:r>
        <w:t>*** Unchanged text omitted ***</w:t>
      </w:r>
    </w:p>
    <w:p w14:paraId="0DD31CF6" w14:textId="6A5F2F7B" w:rsidR="00CE3678" w:rsidRDefault="00CE3678" w:rsidP="00CE3678">
      <w:pPr>
        <w:pStyle w:val="BodyText"/>
      </w:pPr>
      <w:r w:rsidRPr="00BF0C27">
        <w:rPr>
          <w:highlight w:val="yellow"/>
        </w:rPr>
        <w:t>&gt;&gt;&gt; End Text Proposal &gt;&gt;&gt;</w:t>
      </w:r>
    </w:p>
    <w:bookmarkEnd w:id="15"/>
    <w:p w14:paraId="60AD766C" w14:textId="79A4E6EC" w:rsidR="000E6405" w:rsidRDefault="000E6405" w:rsidP="00CE3678">
      <w:pPr>
        <w:pStyle w:val="BodyText"/>
      </w:pPr>
    </w:p>
    <w:p w14:paraId="00872E04" w14:textId="01EC2E27" w:rsidR="000E6405" w:rsidRDefault="000E6405" w:rsidP="000E6405">
      <w:pPr>
        <w:pStyle w:val="BodyText"/>
      </w:pPr>
      <w:bookmarkStart w:id="35" w:name="_Hlk32238519"/>
      <w:r w:rsidRPr="00BF0C27">
        <w:rPr>
          <w:highlight w:val="yellow"/>
        </w:rPr>
        <w:t>&gt;&gt;&gt; Text Proposal for 38.</w:t>
      </w:r>
      <w:r>
        <w:rPr>
          <w:highlight w:val="yellow"/>
        </w:rPr>
        <w:t>212</w:t>
      </w:r>
      <w:r w:rsidRPr="00BF0C27">
        <w:rPr>
          <w:highlight w:val="yellow"/>
        </w:rPr>
        <w:t xml:space="preserve">, Section </w:t>
      </w:r>
      <w:r>
        <w:rPr>
          <w:highlight w:val="yellow"/>
        </w:rPr>
        <w:t>7.3.1.2.1</w:t>
      </w:r>
      <w:r w:rsidRPr="00BF0C27">
        <w:rPr>
          <w:highlight w:val="yellow"/>
        </w:rPr>
        <w:t xml:space="preserve"> &gt;&gt;&gt;</w:t>
      </w:r>
    </w:p>
    <w:p w14:paraId="5CFCF690" w14:textId="77777777" w:rsidR="000E6405" w:rsidRDefault="000E6405" w:rsidP="000E6405">
      <w:pPr>
        <w:pStyle w:val="BodyText"/>
        <w:jc w:val="center"/>
      </w:pPr>
      <w:r>
        <w:t>*** Unchanged text omitted ***</w:t>
      </w:r>
    </w:p>
    <w:p w14:paraId="36C1E301" w14:textId="0214A98D" w:rsidR="000E6405" w:rsidRPr="000E6405" w:rsidRDefault="000E6405" w:rsidP="000E6405">
      <w:pPr>
        <w:spacing w:after="180" w:line="240" w:lineRule="auto"/>
        <w:rPr>
          <w:rFonts w:ascii="Times New Roman" w:eastAsia="SimSun" w:hAnsi="Times New Roman" w:cs="Times New Roman"/>
          <w:sz w:val="20"/>
          <w:szCs w:val="20"/>
          <w:lang w:eastAsia="zh-CN"/>
        </w:rPr>
      </w:pPr>
      <w:r w:rsidRPr="000E6405">
        <w:rPr>
          <w:rFonts w:ascii="Times New Roman" w:eastAsia="SimSun" w:hAnsi="Times New Roman" w:cs="Times New Roman"/>
          <w:sz w:val="20"/>
          <w:szCs w:val="20"/>
        </w:rPr>
        <w:t xml:space="preserve">The following information is transmitted by means of the DCI format </w:t>
      </w:r>
      <w:r w:rsidRPr="000E6405">
        <w:rPr>
          <w:rFonts w:ascii="Times New Roman" w:eastAsia="SimSun" w:hAnsi="Times New Roman" w:cs="Times New Roman" w:hint="eastAsia"/>
          <w:sz w:val="20"/>
          <w:szCs w:val="20"/>
          <w:lang w:eastAsia="zh-CN"/>
        </w:rPr>
        <w:t>1_0 with CRC scrambled by RA-RNTI</w:t>
      </w:r>
      <w:r w:rsidRPr="000E6405">
        <w:rPr>
          <w:rFonts w:ascii="Times New Roman" w:eastAsia="SimSun" w:hAnsi="Times New Roman" w:cs="Times New Roman"/>
          <w:sz w:val="20"/>
          <w:szCs w:val="20"/>
          <w:lang w:eastAsia="zh-CN"/>
        </w:rPr>
        <w:t xml:space="preserve"> or </w:t>
      </w:r>
      <w:proofErr w:type="spellStart"/>
      <w:r w:rsidRPr="00576EE8">
        <w:rPr>
          <w:rFonts w:ascii="Times New Roman" w:eastAsia="SimSun" w:hAnsi="Times New Roman" w:cs="Times New Roman"/>
          <w:strike/>
          <w:color w:val="FF0000"/>
          <w:sz w:val="20"/>
          <w:szCs w:val="20"/>
          <w:lang w:eastAsia="zh-CN"/>
        </w:rPr>
        <w:t>m</w:t>
      </w:r>
      <w:r w:rsidR="00576EE8">
        <w:rPr>
          <w:rFonts w:ascii="Times New Roman" w:eastAsia="SimSun" w:hAnsi="Times New Roman" w:cs="Times New Roman"/>
          <w:color w:val="FF0000"/>
          <w:sz w:val="20"/>
          <w:szCs w:val="20"/>
          <w:lang w:eastAsia="zh-CN"/>
        </w:rPr>
        <w:t>M</w:t>
      </w:r>
      <w:r w:rsidRPr="00576EE8">
        <w:rPr>
          <w:rFonts w:ascii="Times New Roman" w:eastAsia="SimSun" w:hAnsi="Times New Roman" w:cs="Times New Roman"/>
          <w:sz w:val="20"/>
          <w:szCs w:val="20"/>
          <w:lang w:eastAsia="zh-CN"/>
        </w:rPr>
        <w:t>sgB</w:t>
      </w:r>
      <w:proofErr w:type="spellEnd"/>
      <w:r w:rsidRPr="000E6405">
        <w:rPr>
          <w:rFonts w:ascii="Times New Roman" w:eastAsia="SimSun" w:hAnsi="Times New Roman" w:cs="Times New Roman"/>
          <w:sz w:val="20"/>
          <w:szCs w:val="20"/>
          <w:lang w:eastAsia="zh-CN"/>
        </w:rPr>
        <w:t>-RNTI</w:t>
      </w:r>
      <w:r w:rsidRPr="000E6405">
        <w:rPr>
          <w:rFonts w:ascii="Times New Roman" w:eastAsia="SimSun" w:hAnsi="Times New Roman" w:cs="Times New Roman"/>
          <w:sz w:val="20"/>
          <w:szCs w:val="20"/>
        </w:rPr>
        <w:t>:</w:t>
      </w:r>
    </w:p>
    <w:p w14:paraId="472E5DA7" w14:textId="77777777" w:rsidR="000E6405" w:rsidRPr="000E6405" w:rsidRDefault="000E6405" w:rsidP="000E6405">
      <w:pPr>
        <w:spacing w:after="180" w:line="240" w:lineRule="auto"/>
        <w:ind w:left="568" w:hanging="284"/>
        <w:rPr>
          <w:rFonts w:ascii="Times New Roman" w:eastAsia="SimSun" w:hAnsi="Times New Roman" w:cs="Times New Roman"/>
          <w:sz w:val="20"/>
          <w:szCs w:val="20"/>
          <w:lang w:eastAsia="zh-CN"/>
        </w:rPr>
      </w:pPr>
      <w:r w:rsidRPr="000E6405">
        <w:rPr>
          <w:rFonts w:ascii="Times New Roman" w:eastAsia="SimSun" w:hAnsi="Times New Roman" w:cs="Times New Roman"/>
          <w:sz w:val="20"/>
          <w:szCs w:val="20"/>
        </w:rPr>
        <w:t>-</w:t>
      </w:r>
      <w:r w:rsidRPr="000E6405">
        <w:rPr>
          <w:rFonts w:ascii="Times New Roman" w:eastAsia="SimSun" w:hAnsi="Times New Roman" w:cs="Times New Roman" w:hint="eastAsia"/>
          <w:sz w:val="20"/>
          <w:szCs w:val="20"/>
          <w:lang w:eastAsia="zh-CN"/>
        </w:rPr>
        <w:tab/>
        <w:t>Frequency domain resource assignment</w:t>
      </w:r>
      <w:r w:rsidRPr="000E6405">
        <w:rPr>
          <w:rFonts w:ascii="Times New Roman" w:eastAsia="SimSun" w:hAnsi="Times New Roman" w:cs="Times New Roman"/>
          <w:sz w:val="20"/>
          <w:szCs w:val="20"/>
        </w:rPr>
        <w:t xml:space="preserve"> –</w:t>
      </w:r>
      <w:r w:rsidRPr="000E6405">
        <w:rPr>
          <w:rFonts w:ascii="Times New Roman" w:eastAsia="SimSun" w:hAnsi="Times New Roman" w:cs="Times New Roman"/>
          <w:position w:val="-12"/>
          <w:sz w:val="20"/>
          <w:szCs w:val="20"/>
        </w:rPr>
        <w:object w:dxaOrig="3200" w:dyaOrig="440" w14:anchorId="690A42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2pt;height:19pt" o:ole="">
            <v:imagedata r:id="rId19" o:title=""/>
          </v:shape>
          <o:OLEObject Type="Embed" ProgID="Equation.3" ShapeID="_x0000_i1025" DrawAspect="Content" ObjectID="_1643214044" r:id="rId20"/>
        </w:object>
      </w:r>
      <w:r w:rsidRPr="000E6405">
        <w:rPr>
          <w:rFonts w:ascii="Times New Roman" w:eastAsia="SimSun" w:hAnsi="Times New Roman" w:cs="Times New Roman" w:hint="eastAsia"/>
          <w:sz w:val="20"/>
          <w:szCs w:val="20"/>
          <w:lang w:eastAsia="zh-CN"/>
        </w:rPr>
        <w:t xml:space="preserve"> bits</w:t>
      </w:r>
    </w:p>
    <w:p w14:paraId="58CBA3A9" w14:textId="77777777" w:rsidR="000E6405" w:rsidRPr="000E6405" w:rsidRDefault="000E6405" w:rsidP="000E6405">
      <w:pPr>
        <w:spacing w:after="180" w:line="240" w:lineRule="auto"/>
        <w:ind w:left="851" w:hanging="284"/>
        <w:rPr>
          <w:rFonts w:ascii="Times New Roman" w:eastAsia="SimSun" w:hAnsi="Times New Roman" w:cs="Times New Roman"/>
          <w:sz w:val="20"/>
          <w:szCs w:val="20"/>
          <w:lang w:eastAsia="zh-CN"/>
        </w:rPr>
      </w:pPr>
      <w:r w:rsidRPr="000E6405">
        <w:rPr>
          <w:rFonts w:ascii="Times New Roman" w:eastAsia="SimSun" w:hAnsi="Times New Roman" w:cs="Times New Roman"/>
          <w:sz w:val="20"/>
          <w:szCs w:val="20"/>
          <w:lang w:eastAsia="zh-CN"/>
        </w:rPr>
        <w:t>-</w:t>
      </w:r>
      <w:r w:rsidRPr="000E6405">
        <w:rPr>
          <w:rFonts w:ascii="Times New Roman" w:eastAsia="SimSun" w:hAnsi="Times New Roman" w:cs="Times New Roman"/>
          <w:sz w:val="20"/>
          <w:szCs w:val="20"/>
          <w:lang w:eastAsia="zh-CN"/>
        </w:rPr>
        <w:tab/>
      </w:r>
      <w:r w:rsidRPr="000E6405">
        <w:rPr>
          <w:rFonts w:ascii="Times New Roman" w:eastAsia="SimSun" w:hAnsi="Times New Roman" w:cs="Times New Roman"/>
          <w:position w:val="-10"/>
          <w:sz w:val="20"/>
          <w:szCs w:val="20"/>
        </w:rPr>
        <w:object w:dxaOrig="820" w:dyaOrig="360" w14:anchorId="499959B1">
          <v:shape id="_x0000_i1026" type="#_x0000_t75" style="width:34pt;height:15pt" o:ole="">
            <v:imagedata r:id="rId21" o:title=""/>
          </v:shape>
          <o:OLEObject Type="Embed" ProgID="Equation.3" ShapeID="_x0000_i1026" DrawAspect="Content" ObjectID="_1643214045" r:id="rId22"/>
        </w:object>
      </w:r>
      <w:r w:rsidRPr="000E6405">
        <w:rPr>
          <w:rFonts w:ascii="Times New Roman" w:eastAsia="SimSun" w:hAnsi="Times New Roman" w:cs="Times New Roman"/>
          <w:sz w:val="20"/>
          <w:szCs w:val="20"/>
          <w:lang w:eastAsia="zh-CN"/>
        </w:rPr>
        <w:t xml:space="preserve"> is the size of </w:t>
      </w:r>
      <w:r w:rsidRPr="000E6405">
        <w:rPr>
          <w:rFonts w:ascii="Times New Roman" w:eastAsia="SimSun" w:hAnsi="Times New Roman" w:cs="Times New Roman" w:hint="eastAsia"/>
          <w:sz w:val="20"/>
          <w:szCs w:val="20"/>
          <w:lang w:eastAsia="zh-CN"/>
        </w:rPr>
        <w:t xml:space="preserve">CORESET 0 if CORESET 0 is configured for the cell and </w:t>
      </w:r>
      <w:r w:rsidRPr="000E6405">
        <w:rPr>
          <w:rFonts w:ascii="Times New Roman" w:eastAsia="SimSun" w:hAnsi="Times New Roman" w:cs="Times New Roman"/>
          <w:position w:val="-12"/>
          <w:sz w:val="20"/>
          <w:szCs w:val="20"/>
        </w:rPr>
        <w:object w:dxaOrig="800" w:dyaOrig="380" w14:anchorId="1B12AEA0">
          <v:shape id="_x0000_i1027" type="#_x0000_t75" style="width:34pt;height:17.85pt" o:ole="">
            <v:imagedata r:id="rId23" o:title=""/>
          </v:shape>
          <o:OLEObject Type="Embed" ProgID="Equation.DSMT4" ShapeID="_x0000_i1027" DrawAspect="Content" ObjectID="_1643214046" r:id="rId24"/>
        </w:object>
      </w:r>
      <w:r w:rsidRPr="000E6405">
        <w:rPr>
          <w:rFonts w:ascii="Times New Roman" w:eastAsia="SimSun" w:hAnsi="Times New Roman" w:cs="Times New Roman"/>
          <w:sz w:val="20"/>
          <w:szCs w:val="20"/>
          <w:lang w:eastAsia="zh-CN"/>
        </w:rPr>
        <w:t xml:space="preserve"> is the size of </w:t>
      </w:r>
      <w:r w:rsidRPr="000E6405">
        <w:rPr>
          <w:rFonts w:ascii="Times New Roman" w:eastAsia="SimSun" w:hAnsi="Times New Roman" w:cs="Times New Roman" w:hint="eastAsia"/>
          <w:sz w:val="20"/>
          <w:szCs w:val="20"/>
          <w:lang w:eastAsia="zh-CN"/>
        </w:rPr>
        <w:t>initial DL bandwidth part if CORESET 0 is not configured for the cell</w:t>
      </w:r>
    </w:p>
    <w:p w14:paraId="17527BFD" w14:textId="77777777" w:rsidR="000E6405" w:rsidRPr="000E6405" w:rsidRDefault="000E6405" w:rsidP="000E6405">
      <w:pPr>
        <w:spacing w:after="180" w:line="240" w:lineRule="auto"/>
        <w:ind w:left="568" w:hanging="284"/>
        <w:rPr>
          <w:rFonts w:ascii="Times New Roman" w:eastAsia="SimSun" w:hAnsi="Times New Roman" w:cs="Times New Roman"/>
          <w:sz w:val="20"/>
          <w:szCs w:val="20"/>
          <w:lang w:eastAsia="zh-CN"/>
        </w:rPr>
      </w:pPr>
      <w:r w:rsidRPr="000E6405">
        <w:rPr>
          <w:rFonts w:ascii="Times New Roman" w:eastAsia="SimSun" w:hAnsi="Times New Roman" w:cs="Times New Roman"/>
          <w:sz w:val="20"/>
          <w:szCs w:val="20"/>
        </w:rPr>
        <w:t>-</w:t>
      </w:r>
      <w:r w:rsidRPr="000E6405">
        <w:rPr>
          <w:rFonts w:ascii="Times New Roman" w:eastAsia="SimSun" w:hAnsi="Times New Roman" w:cs="Times New Roman" w:hint="eastAsia"/>
          <w:sz w:val="20"/>
          <w:szCs w:val="20"/>
          <w:lang w:eastAsia="zh-CN"/>
        </w:rPr>
        <w:tab/>
        <w:t xml:space="preserve">Time domain resource assignment </w:t>
      </w:r>
      <w:r w:rsidRPr="000E6405">
        <w:rPr>
          <w:rFonts w:ascii="Times New Roman" w:eastAsia="SimSun" w:hAnsi="Times New Roman" w:cs="Times New Roman"/>
          <w:sz w:val="20"/>
          <w:szCs w:val="20"/>
        </w:rPr>
        <w:t>–</w:t>
      </w:r>
      <w:r w:rsidRPr="000E6405">
        <w:rPr>
          <w:rFonts w:ascii="Times New Roman" w:eastAsia="SimSun" w:hAnsi="Times New Roman" w:cs="Times New Roman" w:hint="eastAsia"/>
          <w:sz w:val="20"/>
          <w:szCs w:val="20"/>
          <w:lang w:eastAsia="zh-CN"/>
        </w:rPr>
        <w:t xml:space="preserve"> </w:t>
      </w:r>
      <w:r w:rsidRPr="000E6405">
        <w:rPr>
          <w:rFonts w:ascii="Times New Roman" w:eastAsia="SimSun" w:hAnsi="Times New Roman" w:cs="Times New Roman"/>
          <w:sz w:val="20"/>
          <w:szCs w:val="20"/>
          <w:lang w:eastAsia="zh-CN"/>
        </w:rPr>
        <w:t>4</w:t>
      </w:r>
      <w:r w:rsidRPr="000E6405">
        <w:rPr>
          <w:rFonts w:ascii="Times New Roman" w:eastAsia="SimSun" w:hAnsi="Times New Roman" w:cs="Times New Roman" w:hint="eastAsia"/>
          <w:sz w:val="20"/>
          <w:szCs w:val="20"/>
          <w:lang w:eastAsia="zh-CN"/>
        </w:rPr>
        <w:t xml:space="preserve"> bits </w:t>
      </w:r>
      <w:r w:rsidRPr="000E6405">
        <w:rPr>
          <w:rFonts w:ascii="Times New Roman" w:eastAsia="SimSun" w:hAnsi="Times New Roman" w:cs="Times New Roman"/>
          <w:sz w:val="20"/>
          <w:szCs w:val="20"/>
          <w:lang w:eastAsia="zh-CN"/>
        </w:rPr>
        <w:t>as defined in</w:t>
      </w:r>
      <w:r w:rsidRPr="000E6405">
        <w:rPr>
          <w:rFonts w:ascii="Times New Roman" w:eastAsia="SimSun" w:hAnsi="Times New Roman" w:cs="Times New Roman" w:hint="eastAsia"/>
          <w:sz w:val="20"/>
          <w:szCs w:val="20"/>
          <w:lang w:eastAsia="zh-CN"/>
        </w:rPr>
        <w:t xml:space="preserve"> Clause</w:t>
      </w:r>
      <w:r w:rsidRPr="000E6405">
        <w:rPr>
          <w:rFonts w:ascii="Times New Roman" w:eastAsia="SimSun" w:hAnsi="Times New Roman" w:cs="Times New Roman"/>
          <w:sz w:val="20"/>
          <w:szCs w:val="20"/>
          <w:lang w:eastAsia="zh-CN"/>
        </w:rPr>
        <w:t xml:space="preserve"> </w:t>
      </w:r>
      <w:r w:rsidRPr="000E6405">
        <w:rPr>
          <w:rFonts w:ascii="Times New Roman" w:eastAsia="SimSun" w:hAnsi="Times New Roman" w:cs="Times New Roman" w:hint="eastAsia"/>
          <w:sz w:val="20"/>
          <w:szCs w:val="20"/>
          <w:lang w:eastAsia="zh-CN"/>
        </w:rPr>
        <w:t>5</w:t>
      </w:r>
      <w:r w:rsidRPr="000E6405">
        <w:rPr>
          <w:rFonts w:ascii="Times New Roman" w:eastAsia="SimSun" w:hAnsi="Times New Roman" w:cs="Times New Roman"/>
          <w:sz w:val="20"/>
          <w:szCs w:val="20"/>
          <w:lang w:eastAsia="zh-CN"/>
        </w:rPr>
        <w:t>.1.2.1 of [6, TS38.214]</w:t>
      </w:r>
    </w:p>
    <w:p w14:paraId="526B5A79" w14:textId="77777777" w:rsidR="000E6405" w:rsidRPr="000E6405" w:rsidRDefault="000E6405" w:rsidP="000E6405">
      <w:pPr>
        <w:spacing w:after="180" w:line="240" w:lineRule="auto"/>
        <w:ind w:left="568" w:hanging="284"/>
        <w:rPr>
          <w:rFonts w:ascii="Times New Roman" w:eastAsia="SimSun" w:hAnsi="Times New Roman" w:cs="Times New Roman"/>
          <w:sz w:val="20"/>
          <w:szCs w:val="20"/>
          <w:lang w:eastAsia="zh-CN"/>
        </w:rPr>
      </w:pPr>
      <w:r w:rsidRPr="000E6405">
        <w:rPr>
          <w:rFonts w:ascii="Times New Roman" w:eastAsia="SimSun" w:hAnsi="Times New Roman" w:cs="Times New Roman"/>
          <w:sz w:val="20"/>
          <w:szCs w:val="20"/>
        </w:rPr>
        <w:t>-</w:t>
      </w:r>
      <w:r w:rsidRPr="000E6405">
        <w:rPr>
          <w:rFonts w:ascii="Times New Roman" w:eastAsia="SimSun" w:hAnsi="Times New Roman" w:cs="Times New Roman" w:hint="eastAsia"/>
          <w:sz w:val="20"/>
          <w:szCs w:val="20"/>
          <w:lang w:eastAsia="zh-CN"/>
        </w:rPr>
        <w:tab/>
        <w:t xml:space="preserve">VRB-to-PRB mapping </w:t>
      </w:r>
      <w:r w:rsidRPr="000E6405">
        <w:rPr>
          <w:rFonts w:ascii="Times New Roman" w:eastAsia="SimSun" w:hAnsi="Times New Roman" w:cs="Times New Roman"/>
          <w:sz w:val="20"/>
          <w:szCs w:val="20"/>
        </w:rPr>
        <w:t>–</w:t>
      </w:r>
      <w:r w:rsidRPr="000E6405">
        <w:rPr>
          <w:rFonts w:ascii="Times New Roman" w:eastAsia="SimSun" w:hAnsi="Times New Roman" w:cs="Times New Roman" w:hint="eastAsia"/>
          <w:sz w:val="20"/>
          <w:szCs w:val="20"/>
          <w:lang w:eastAsia="zh-CN"/>
        </w:rPr>
        <w:t xml:space="preserve"> 1 bit according to Table </w:t>
      </w:r>
      <w:r w:rsidRPr="000E6405">
        <w:rPr>
          <w:rFonts w:ascii="Times New Roman" w:eastAsia="SimSun" w:hAnsi="Times New Roman" w:cs="Times New Roman"/>
          <w:sz w:val="20"/>
          <w:szCs w:val="20"/>
          <w:lang w:eastAsia="zh-CN"/>
        </w:rPr>
        <w:t>7.3.1.2.2-5</w:t>
      </w:r>
    </w:p>
    <w:p w14:paraId="7B7AAB52" w14:textId="77777777" w:rsidR="000E6405" w:rsidRPr="000E6405" w:rsidRDefault="000E6405" w:rsidP="000E6405">
      <w:pPr>
        <w:spacing w:after="180" w:line="240" w:lineRule="auto"/>
        <w:ind w:left="568" w:hanging="284"/>
        <w:rPr>
          <w:rFonts w:ascii="Times New Roman" w:eastAsia="Times New Roman" w:hAnsi="Times New Roman" w:cs="Times New Roman"/>
          <w:sz w:val="20"/>
          <w:szCs w:val="20"/>
          <w:lang w:eastAsia="zh-CN"/>
        </w:rPr>
      </w:pPr>
      <w:r w:rsidRPr="000E6405">
        <w:rPr>
          <w:rFonts w:ascii="Times New Roman" w:eastAsia="SimSun" w:hAnsi="Times New Roman" w:cs="Times New Roman"/>
          <w:sz w:val="20"/>
          <w:szCs w:val="20"/>
        </w:rPr>
        <w:t>-</w:t>
      </w:r>
      <w:r w:rsidRPr="000E6405">
        <w:rPr>
          <w:rFonts w:ascii="Times New Roman" w:eastAsia="SimSun" w:hAnsi="Times New Roman" w:cs="Times New Roman" w:hint="eastAsia"/>
          <w:sz w:val="20"/>
          <w:szCs w:val="20"/>
          <w:lang w:eastAsia="zh-CN"/>
        </w:rPr>
        <w:tab/>
      </w:r>
      <w:r w:rsidRPr="000E6405">
        <w:rPr>
          <w:rFonts w:ascii="Times New Roman" w:eastAsia="SimSun" w:hAnsi="Times New Roman" w:cs="Times New Roman"/>
          <w:sz w:val="20"/>
          <w:szCs w:val="20"/>
        </w:rPr>
        <w:t xml:space="preserve">Modulation and coding scheme – </w:t>
      </w:r>
      <w:r w:rsidRPr="000E6405">
        <w:rPr>
          <w:rFonts w:ascii="Times New Roman" w:eastAsia="SimSun" w:hAnsi="Times New Roman" w:cs="Times New Roman" w:hint="eastAsia"/>
          <w:sz w:val="20"/>
          <w:szCs w:val="20"/>
          <w:lang w:eastAsia="zh-CN"/>
        </w:rPr>
        <w:t>5</w:t>
      </w:r>
      <w:r w:rsidRPr="000E6405">
        <w:rPr>
          <w:rFonts w:ascii="Times New Roman" w:eastAsia="SimSun" w:hAnsi="Times New Roman" w:cs="Times New Roman"/>
          <w:sz w:val="20"/>
          <w:szCs w:val="20"/>
        </w:rPr>
        <w:t xml:space="preserve"> bits as defined in Clause </w:t>
      </w:r>
      <w:r w:rsidRPr="000E6405">
        <w:rPr>
          <w:rFonts w:ascii="Times New Roman" w:eastAsia="SimSun" w:hAnsi="Times New Roman" w:cs="Times New Roman" w:hint="eastAsia"/>
          <w:sz w:val="20"/>
          <w:szCs w:val="20"/>
          <w:lang w:eastAsia="zh-CN"/>
        </w:rPr>
        <w:t>5.1.3</w:t>
      </w:r>
      <w:r w:rsidRPr="000E6405">
        <w:rPr>
          <w:rFonts w:ascii="Times New Roman" w:eastAsia="SimSun" w:hAnsi="Times New Roman" w:cs="Times New Roman"/>
          <w:sz w:val="20"/>
          <w:szCs w:val="20"/>
        </w:rPr>
        <w:t xml:space="preserve"> of [</w:t>
      </w:r>
      <w:r w:rsidRPr="000E6405">
        <w:rPr>
          <w:rFonts w:ascii="Times New Roman" w:eastAsia="SimSun" w:hAnsi="Times New Roman" w:cs="Times New Roman" w:hint="eastAsia"/>
          <w:sz w:val="20"/>
          <w:szCs w:val="20"/>
          <w:lang w:eastAsia="zh-CN"/>
        </w:rPr>
        <w:t>6, TS38.214</w:t>
      </w:r>
      <w:r w:rsidRPr="000E6405">
        <w:rPr>
          <w:rFonts w:ascii="Times New Roman" w:eastAsia="SimSun" w:hAnsi="Times New Roman" w:cs="Times New Roman"/>
          <w:sz w:val="20"/>
          <w:szCs w:val="20"/>
        </w:rPr>
        <w:t>]</w:t>
      </w:r>
      <w:r w:rsidRPr="000E6405">
        <w:rPr>
          <w:rFonts w:ascii="Times New Roman" w:eastAsia="SimSun" w:hAnsi="Times New Roman" w:cs="Times New Roman" w:hint="eastAsia"/>
          <w:sz w:val="20"/>
          <w:szCs w:val="20"/>
          <w:lang w:eastAsia="zh-CN"/>
        </w:rPr>
        <w:t>, using Table 5.1.3.1-1</w:t>
      </w:r>
    </w:p>
    <w:p w14:paraId="2C0B610D" w14:textId="77777777" w:rsidR="000E6405" w:rsidRPr="000E6405" w:rsidRDefault="000E6405" w:rsidP="000E6405">
      <w:pPr>
        <w:spacing w:after="180" w:line="240" w:lineRule="auto"/>
        <w:ind w:left="568" w:hanging="284"/>
        <w:rPr>
          <w:rFonts w:ascii="Times New Roman" w:eastAsia="SimSun" w:hAnsi="Times New Roman" w:cs="Times New Roman"/>
          <w:sz w:val="20"/>
          <w:szCs w:val="20"/>
          <w:lang w:eastAsia="zh-CN"/>
        </w:rPr>
      </w:pPr>
      <w:r w:rsidRPr="000E6405">
        <w:rPr>
          <w:rFonts w:ascii="Times New Roman" w:eastAsia="SimSun" w:hAnsi="Times New Roman" w:cs="Times New Roman"/>
          <w:sz w:val="20"/>
          <w:szCs w:val="20"/>
        </w:rPr>
        <w:t>-</w:t>
      </w:r>
      <w:r w:rsidRPr="000E6405">
        <w:rPr>
          <w:rFonts w:ascii="Times New Roman" w:eastAsia="SimSun" w:hAnsi="Times New Roman" w:cs="Times New Roman" w:hint="eastAsia"/>
          <w:sz w:val="20"/>
          <w:szCs w:val="20"/>
          <w:lang w:eastAsia="zh-CN"/>
        </w:rPr>
        <w:tab/>
        <w:t xml:space="preserve">TB scaling </w:t>
      </w:r>
      <w:r w:rsidRPr="000E6405">
        <w:rPr>
          <w:rFonts w:ascii="Times New Roman" w:eastAsia="SimSun" w:hAnsi="Times New Roman" w:cs="Times New Roman"/>
          <w:sz w:val="20"/>
          <w:szCs w:val="20"/>
        </w:rPr>
        <w:t xml:space="preserve">– </w:t>
      </w:r>
      <w:r w:rsidRPr="000E6405">
        <w:rPr>
          <w:rFonts w:ascii="Times New Roman" w:eastAsia="SimSun" w:hAnsi="Times New Roman" w:cs="Times New Roman" w:hint="eastAsia"/>
          <w:sz w:val="20"/>
          <w:szCs w:val="20"/>
          <w:lang w:eastAsia="zh-CN"/>
        </w:rPr>
        <w:t>2</w:t>
      </w:r>
      <w:r w:rsidRPr="000E6405">
        <w:rPr>
          <w:rFonts w:ascii="Times New Roman" w:eastAsia="SimSun" w:hAnsi="Times New Roman" w:cs="Times New Roman"/>
          <w:sz w:val="20"/>
          <w:szCs w:val="20"/>
        </w:rPr>
        <w:t xml:space="preserve"> bit</w:t>
      </w:r>
      <w:r w:rsidRPr="000E6405">
        <w:rPr>
          <w:rFonts w:ascii="Times New Roman" w:eastAsia="SimSun" w:hAnsi="Times New Roman" w:cs="Times New Roman" w:hint="eastAsia"/>
          <w:sz w:val="20"/>
          <w:szCs w:val="20"/>
          <w:lang w:eastAsia="zh-CN"/>
        </w:rPr>
        <w:t>s as defined in Clause 5.1.3.2 of [6, TS38.214]</w:t>
      </w:r>
      <w:r w:rsidRPr="000E6405">
        <w:rPr>
          <w:rFonts w:ascii="Times New Roman" w:eastAsia="SimSun" w:hAnsi="Times New Roman" w:cs="Times New Roman"/>
          <w:sz w:val="20"/>
          <w:szCs w:val="20"/>
          <w:lang w:eastAsia="zh-CN"/>
        </w:rPr>
        <w:t xml:space="preserve"> </w:t>
      </w:r>
    </w:p>
    <w:p w14:paraId="4B96F7BA" w14:textId="6EF205CC" w:rsidR="000E6405" w:rsidRPr="000E6405" w:rsidRDefault="000E6405" w:rsidP="000E6405">
      <w:pPr>
        <w:spacing w:after="180" w:line="240" w:lineRule="auto"/>
        <w:ind w:left="568" w:hanging="284"/>
        <w:rPr>
          <w:rFonts w:ascii="Times New Roman" w:eastAsia="SimSun" w:hAnsi="Times New Roman" w:cs="Times New Roman"/>
          <w:sz w:val="20"/>
          <w:szCs w:val="20"/>
          <w:lang w:eastAsia="zh-CN"/>
        </w:rPr>
      </w:pPr>
      <w:bookmarkStart w:id="36" w:name="_Hlk32235609"/>
      <w:r w:rsidRPr="000E6405">
        <w:rPr>
          <w:rFonts w:ascii="Times New Roman" w:eastAsia="SimSun" w:hAnsi="Times New Roman" w:cs="Times New Roman"/>
          <w:sz w:val="20"/>
          <w:szCs w:val="20"/>
        </w:rPr>
        <w:t>-</w:t>
      </w:r>
      <w:r w:rsidRPr="000E6405">
        <w:rPr>
          <w:rFonts w:ascii="Times New Roman" w:eastAsia="SimSun" w:hAnsi="Times New Roman" w:cs="Times New Roman" w:hint="eastAsia"/>
          <w:sz w:val="20"/>
          <w:szCs w:val="20"/>
          <w:lang w:eastAsia="zh-CN"/>
        </w:rPr>
        <w:tab/>
      </w:r>
      <w:r w:rsidRPr="000E6405">
        <w:rPr>
          <w:rFonts w:ascii="Times New Roman" w:eastAsia="SimSun" w:hAnsi="Times New Roman" w:cs="Times New Roman"/>
          <w:sz w:val="20"/>
          <w:szCs w:val="20"/>
        </w:rPr>
        <w:t>LSBs of SFN</w:t>
      </w:r>
      <w:r w:rsidRPr="000E6405">
        <w:rPr>
          <w:rFonts w:ascii="Times New Roman" w:eastAsia="SimSun" w:hAnsi="Times New Roman" w:cs="Times New Roman" w:hint="eastAsia"/>
          <w:sz w:val="20"/>
          <w:szCs w:val="20"/>
          <w:lang w:eastAsia="zh-CN"/>
        </w:rPr>
        <w:t xml:space="preserve"> </w:t>
      </w:r>
      <w:r w:rsidRPr="000E6405">
        <w:rPr>
          <w:rFonts w:ascii="Times New Roman" w:eastAsia="SimSun" w:hAnsi="Times New Roman" w:cs="Times New Roman"/>
          <w:sz w:val="20"/>
          <w:szCs w:val="20"/>
        </w:rPr>
        <w:t xml:space="preserve">– </w:t>
      </w:r>
      <w:r w:rsidRPr="0002509B">
        <w:rPr>
          <w:rFonts w:ascii="Times New Roman" w:eastAsia="SimSun" w:hAnsi="Times New Roman" w:cs="Times New Roman"/>
          <w:sz w:val="20"/>
          <w:szCs w:val="20"/>
        </w:rPr>
        <w:t xml:space="preserve">2 bits for the DCI format 1_0 with CRC scrambled by </w:t>
      </w:r>
      <w:proofErr w:type="spellStart"/>
      <w:r w:rsidR="00576EE8" w:rsidRPr="00576EE8">
        <w:rPr>
          <w:rFonts w:ascii="Times New Roman" w:eastAsia="SimSun" w:hAnsi="Times New Roman" w:cs="Times New Roman"/>
          <w:strike/>
          <w:color w:val="FF0000"/>
          <w:sz w:val="20"/>
          <w:szCs w:val="20"/>
          <w:lang w:eastAsia="zh-CN"/>
        </w:rPr>
        <w:t>m</w:t>
      </w:r>
      <w:r w:rsidR="00576EE8">
        <w:rPr>
          <w:rFonts w:ascii="Times New Roman" w:eastAsia="SimSun" w:hAnsi="Times New Roman" w:cs="Times New Roman"/>
          <w:color w:val="FF0000"/>
          <w:sz w:val="20"/>
          <w:szCs w:val="20"/>
          <w:lang w:eastAsia="zh-CN"/>
        </w:rPr>
        <w:t>M</w:t>
      </w:r>
      <w:r w:rsidRPr="0002509B">
        <w:rPr>
          <w:rFonts w:ascii="Times New Roman" w:eastAsia="SimSun" w:hAnsi="Times New Roman" w:cs="Times New Roman"/>
          <w:sz w:val="20"/>
          <w:szCs w:val="20"/>
        </w:rPr>
        <w:t>sgB</w:t>
      </w:r>
      <w:proofErr w:type="spellEnd"/>
      <w:r w:rsidRPr="0002509B">
        <w:rPr>
          <w:rFonts w:ascii="Times New Roman" w:eastAsia="SimSun" w:hAnsi="Times New Roman" w:cs="Times New Roman"/>
          <w:sz w:val="20"/>
          <w:szCs w:val="20"/>
        </w:rPr>
        <w:t>-RNTI</w:t>
      </w:r>
      <w:r w:rsidR="0002509B">
        <w:rPr>
          <w:rFonts w:ascii="Times New Roman" w:eastAsia="SimSun" w:hAnsi="Times New Roman" w:cs="Times New Roman"/>
          <w:sz w:val="20"/>
          <w:szCs w:val="20"/>
        </w:rPr>
        <w:t xml:space="preserve"> </w:t>
      </w:r>
      <w:r w:rsidR="0002509B">
        <w:rPr>
          <w:rFonts w:ascii="Times New Roman" w:eastAsia="SimSun" w:hAnsi="Times New Roman" w:cs="Times New Roman"/>
          <w:color w:val="FF0000"/>
          <w:sz w:val="20"/>
          <w:szCs w:val="20"/>
        </w:rPr>
        <w:t>as defined in Clause 8.2A of [5, TS 38.213]</w:t>
      </w:r>
      <w:r w:rsidR="004A36FF">
        <w:rPr>
          <w:rFonts w:ascii="Times New Roman" w:eastAsia="SimSun" w:hAnsi="Times New Roman" w:cs="Times New Roman"/>
          <w:color w:val="FF0000"/>
          <w:sz w:val="20"/>
          <w:szCs w:val="20"/>
        </w:rPr>
        <w:t>;</w:t>
      </w:r>
      <w:r w:rsidRPr="00D92035">
        <w:rPr>
          <w:rFonts w:ascii="Times New Roman" w:eastAsia="SimSun" w:hAnsi="Times New Roman" w:cs="Times New Roman"/>
          <w:sz w:val="20"/>
          <w:szCs w:val="20"/>
        </w:rPr>
        <w:t xml:space="preserve"> or </w:t>
      </w:r>
      <w:r w:rsidRPr="000E6405">
        <w:rPr>
          <w:rFonts w:ascii="Times New Roman" w:eastAsia="SimSun" w:hAnsi="Times New Roman" w:cs="Times New Roman" w:hint="eastAsia"/>
          <w:sz w:val="20"/>
          <w:szCs w:val="20"/>
          <w:lang w:eastAsia="zh-CN"/>
        </w:rPr>
        <w:t>2</w:t>
      </w:r>
      <w:r w:rsidRPr="000E6405">
        <w:rPr>
          <w:rFonts w:ascii="Times New Roman" w:eastAsia="SimSun" w:hAnsi="Times New Roman" w:cs="Times New Roman"/>
          <w:sz w:val="20"/>
          <w:szCs w:val="20"/>
        </w:rPr>
        <w:t xml:space="preserve"> bit</w:t>
      </w:r>
      <w:r w:rsidRPr="000E6405">
        <w:rPr>
          <w:rFonts w:ascii="Times New Roman" w:eastAsia="SimSun" w:hAnsi="Times New Roman" w:cs="Times New Roman" w:hint="eastAsia"/>
          <w:sz w:val="20"/>
          <w:szCs w:val="20"/>
          <w:lang w:eastAsia="zh-CN"/>
        </w:rPr>
        <w:t>s</w:t>
      </w:r>
      <w:r w:rsidRPr="000E6405">
        <w:rPr>
          <w:rFonts w:ascii="Times New Roman" w:eastAsia="SimSun" w:hAnsi="Times New Roman" w:cs="Times New Roman"/>
          <w:sz w:val="20"/>
          <w:szCs w:val="20"/>
          <w:lang w:eastAsia="zh-CN"/>
        </w:rPr>
        <w:t xml:space="preserve"> </w:t>
      </w:r>
      <w:r w:rsidR="0002509B" w:rsidRPr="00D92035">
        <w:rPr>
          <w:rFonts w:ascii="Times New Roman" w:eastAsia="SimSun" w:hAnsi="Times New Roman" w:cs="Times New Roman"/>
          <w:color w:val="FF0000"/>
          <w:sz w:val="20"/>
          <w:szCs w:val="20"/>
        </w:rPr>
        <w:t xml:space="preserve">for the DCI format 1_0 with CRC scrambled by </w:t>
      </w:r>
      <w:r w:rsidR="0002509B">
        <w:rPr>
          <w:rFonts w:ascii="Times New Roman" w:eastAsia="SimSun" w:hAnsi="Times New Roman" w:cs="Times New Roman"/>
          <w:color w:val="FF0000"/>
          <w:sz w:val="20"/>
          <w:szCs w:val="20"/>
        </w:rPr>
        <w:t>RA</w:t>
      </w:r>
      <w:r w:rsidR="0002509B" w:rsidRPr="00D92035">
        <w:rPr>
          <w:rFonts w:ascii="Times New Roman" w:eastAsia="SimSun" w:hAnsi="Times New Roman" w:cs="Times New Roman"/>
          <w:color w:val="FF0000"/>
          <w:sz w:val="20"/>
          <w:szCs w:val="20"/>
        </w:rPr>
        <w:t xml:space="preserve">-RNTI </w:t>
      </w:r>
      <w:r w:rsidRPr="000E6405">
        <w:rPr>
          <w:rFonts w:ascii="Times New Roman" w:eastAsia="SimSun" w:hAnsi="Times New Roman" w:cs="Times New Roman"/>
          <w:sz w:val="20"/>
          <w:szCs w:val="20"/>
          <w:lang w:eastAsia="zh-CN"/>
        </w:rPr>
        <w:t xml:space="preserve">as defined in </w:t>
      </w:r>
      <w:r w:rsidRPr="000E6405">
        <w:rPr>
          <w:rFonts w:ascii="Times New Roman" w:eastAsia="SimSun" w:hAnsi="Times New Roman" w:cs="Times New Roman" w:hint="eastAsia"/>
          <w:sz w:val="20"/>
          <w:szCs w:val="20"/>
          <w:lang w:eastAsia="zh-CN"/>
        </w:rPr>
        <w:t>Clause</w:t>
      </w:r>
      <w:r w:rsidRPr="000E6405">
        <w:rPr>
          <w:rFonts w:ascii="Times New Roman" w:eastAsia="SimSun" w:hAnsi="Times New Roman" w:cs="Times New Roman"/>
          <w:sz w:val="20"/>
          <w:szCs w:val="20"/>
          <w:lang w:eastAsia="zh-CN"/>
        </w:rPr>
        <w:t xml:space="preserve"> 8</w:t>
      </w:r>
      <w:r w:rsidR="0002509B">
        <w:rPr>
          <w:rFonts w:ascii="Times New Roman" w:eastAsia="SimSun" w:hAnsi="Times New Roman" w:cs="Times New Roman"/>
          <w:color w:val="FF0000"/>
          <w:sz w:val="20"/>
          <w:szCs w:val="20"/>
          <w:lang w:eastAsia="zh-CN"/>
        </w:rPr>
        <w:t>.2</w:t>
      </w:r>
      <w:r w:rsidRPr="000E6405">
        <w:rPr>
          <w:rFonts w:ascii="Times New Roman" w:eastAsia="SimSun" w:hAnsi="Times New Roman" w:cs="Times New Roman"/>
          <w:sz w:val="20"/>
          <w:szCs w:val="20"/>
          <w:lang w:eastAsia="zh-CN"/>
        </w:rPr>
        <w:t xml:space="preserve"> of </w:t>
      </w:r>
      <w:r w:rsidRPr="000E6405">
        <w:rPr>
          <w:rFonts w:ascii="Times New Roman" w:eastAsia="SimSun" w:hAnsi="Times New Roman" w:cs="Times New Roman"/>
          <w:sz w:val="20"/>
          <w:szCs w:val="20"/>
        </w:rPr>
        <w:t>[</w:t>
      </w:r>
      <w:r w:rsidRPr="000E6405">
        <w:rPr>
          <w:rFonts w:ascii="Times New Roman" w:eastAsia="SimSun" w:hAnsi="Times New Roman" w:cs="Times New Roman" w:hint="eastAsia"/>
          <w:sz w:val="20"/>
          <w:szCs w:val="20"/>
          <w:lang w:eastAsia="zh-CN"/>
        </w:rPr>
        <w:t>5, TS</w:t>
      </w:r>
      <w:r w:rsidRPr="000E6405">
        <w:rPr>
          <w:rFonts w:ascii="Times New Roman" w:eastAsia="SimSun" w:hAnsi="Times New Roman" w:cs="Times New Roman"/>
          <w:sz w:val="20"/>
          <w:szCs w:val="20"/>
          <w:lang w:eastAsia="zh-CN"/>
        </w:rPr>
        <w:t xml:space="preserve"> </w:t>
      </w:r>
      <w:r w:rsidRPr="000E6405">
        <w:rPr>
          <w:rFonts w:ascii="Times New Roman" w:eastAsia="SimSun" w:hAnsi="Times New Roman" w:cs="Times New Roman" w:hint="eastAsia"/>
          <w:sz w:val="20"/>
          <w:szCs w:val="20"/>
          <w:lang w:eastAsia="zh-CN"/>
        </w:rPr>
        <w:t>38.213</w:t>
      </w:r>
      <w:r w:rsidRPr="000E6405">
        <w:rPr>
          <w:rFonts w:ascii="Times New Roman" w:eastAsia="SimSun" w:hAnsi="Times New Roman" w:cs="Times New Roman"/>
          <w:sz w:val="20"/>
          <w:szCs w:val="20"/>
        </w:rPr>
        <w:t xml:space="preserve">] for operation </w:t>
      </w:r>
      <w:r w:rsidRPr="000E6405">
        <w:rPr>
          <w:rFonts w:ascii="Times New Roman" w:eastAsia="Times New Roman" w:hAnsi="Times New Roman" w:cs="Times New Roman"/>
          <w:sz w:val="20"/>
          <w:szCs w:val="20"/>
          <w:lang w:eastAsia="zh-CN"/>
        </w:rPr>
        <w:t>in a cell with shared spectrum channel access</w:t>
      </w:r>
      <w:r w:rsidRPr="000E6405">
        <w:rPr>
          <w:rFonts w:ascii="Times New Roman" w:eastAsia="SimSun" w:hAnsi="Times New Roman" w:cs="Times New Roman"/>
          <w:sz w:val="20"/>
          <w:szCs w:val="20"/>
        </w:rPr>
        <w:t>; 0 bit otherwise</w:t>
      </w:r>
    </w:p>
    <w:p w14:paraId="6F8BEB78" w14:textId="723974E2" w:rsidR="000E6405" w:rsidRPr="00D92035" w:rsidRDefault="000E6405" w:rsidP="00D92035">
      <w:pPr>
        <w:spacing w:after="180" w:line="240" w:lineRule="auto"/>
        <w:ind w:left="568" w:hanging="284"/>
        <w:rPr>
          <w:rFonts w:ascii="Times New Roman" w:eastAsia="SimSun" w:hAnsi="Times New Roman" w:cs="Times New Roman"/>
          <w:sz w:val="20"/>
          <w:szCs w:val="20"/>
          <w:lang w:eastAsia="zh-CN"/>
        </w:rPr>
      </w:pPr>
      <w:r w:rsidRPr="000E6405">
        <w:rPr>
          <w:rFonts w:ascii="Times New Roman" w:eastAsia="SimSun" w:hAnsi="Times New Roman" w:cs="Times New Roman" w:hint="eastAsia"/>
          <w:sz w:val="20"/>
          <w:szCs w:val="20"/>
          <w:lang w:eastAsia="zh-CN"/>
        </w:rPr>
        <w:t>-</w:t>
      </w:r>
      <w:r w:rsidRPr="000E6405">
        <w:rPr>
          <w:rFonts w:ascii="Times New Roman" w:eastAsia="SimSun" w:hAnsi="Times New Roman" w:cs="Times New Roman" w:hint="eastAsia"/>
          <w:sz w:val="20"/>
          <w:szCs w:val="20"/>
          <w:lang w:eastAsia="zh-CN"/>
        </w:rPr>
        <w:tab/>
        <w:t xml:space="preserve">Reserved bits </w:t>
      </w:r>
      <w:r w:rsidRPr="000E6405">
        <w:rPr>
          <w:rFonts w:ascii="Times New Roman" w:eastAsia="SimSun" w:hAnsi="Times New Roman" w:cs="Times New Roman"/>
          <w:sz w:val="20"/>
          <w:szCs w:val="20"/>
          <w:lang w:eastAsia="zh-CN"/>
        </w:rPr>
        <w:t>–</w:t>
      </w:r>
      <w:r w:rsidRPr="000E6405">
        <w:rPr>
          <w:rFonts w:ascii="Times New Roman" w:eastAsia="SimSun" w:hAnsi="Times New Roman" w:cs="Times New Roman" w:hint="eastAsia"/>
          <w:sz w:val="20"/>
          <w:szCs w:val="20"/>
          <w:lang w:eastAsia="zh-CN"/>
        </w:rPr>
        <w:t xml:space="preserve"> </w:t>
      </w:r>
      <w:r w:rsidRPr="000E6405">
        <w:rPr>
          <w:rFonts w:ascii="Times New Roman" w:eastAsia="SimSun" w:hAnsi="Times New Roman" w:cs="Times New Roman"/>
          <w:sz w:val="20"/>
          <w:szCs w:val="20"/>
          <w:lang w:eastAsia="zh-CN"/>
        </w:rPr>
        <w:t xml:space="preserve">14 </w:t>
      </w:r>
      <w:r w:rsidRPr="00D92035">
        <w:rPr>
          <w:rFonts w:ascii="Times New Roman" w:eastAsia="SimSun" w:hAnsi="Times New Roman" w:cs="Times New Roman"/>
          <w:sz w:val="20"/>
          <w:szCs w:val="20"/>
          <w:lang w:eastAsia="zh-CN"/>
        </w:rPr>
        <w:t xml:space="preserve">bits for the DCI format 1_0 with CRC scrambled by </w:t>
      </w:r>
      <w:proofErr w:type="spellStart"/>
      <w:r w:rsidR="00576EE8" w:rsidRPr="00576EE8">
        <w:rPr>
          <w:rFonts w:ascii="Times New Roman" w:eastAsia="SimSun" w:hAnsi="Times New Roman" w:cs="Times New Roman"/>
          <w:strike/>
          <w:color w:val="FF0000"/>
          <w:sz w:val="20"/>
          <w:szCs w:val="20"/>
          <w:lang w:eastAsia="zh-CN"/>
        </w:rPr>
        <w:t>m</w:t>
      </w:r>
      <w:r w:rsidR="00576EE8">
        <w:rPr>
          <w:rFonts w:ascii="Times New Roman" w:eastAsia="SimSun" w:hAnsi="Times New Roman" w:cs="Times New Roman"/>
          <w:color w:val="FF0000"/>
          <w:sz w:val="20"/>
          <w:szCs w:val="20"/>
          <w:lang w:eastAsia="zh-CN"/>
        </w:rPr>
        <w:t>M</w:t>
      </w:r>
      <w:r w:rsidRPr="00D92035">
        <w:rPr>
          <w:rFonts w:ascii="Times New Roman" w:eastAsia="SimSun" w:hAnsi="Times New Roman" w:cs="Times New Roman"/>
          <w:sz w:val="20"/>
          <w:szCs w:val="20"/>
          <w:lang w:eastAsia="zh-CN"/>
        </w:rPr>
        <w:t>sgB</w:t>
      </w:r>
      <w:proofErr w:type="spellEnd"/>
      <w:r w:rsidRPr="00D92035">
        <w:rPr>
          <w:rFonts w:ascii="Times New Roman" w:eastAsia="SimSun" w:hAnsi="Times New Roman" w:cs="Times New Roman"/>
          <w:sz w:val="20"/>
          <w:szCs w:val="20"/>
          <w:lang w:eastAsia="zh-CN"/>
        </w:rPr>
        <w:t>-RNTI</w:t>
      </w:r>
      <w:r w:rsidR="0002509B">
        <w:rPr>
          <w:rFonts w:ascii="Times New Roman" w:eastAsia="SimSun" w:hAnsi="Times New Roman" w:cs="Times New Roman"/>
          <w:color w:val="FF0000"/>
          <w:sz w:val="20"/>
          <w:szCs w:val="20"/>
          <w:lang w:eastAsia="zh-CN"/>
        </w:rPr>
        <w:t>;</w:t>
      </w:r>
      <w:r w:rsidRPr="00D92035">
        <w:rPr>
          <w:rFonts w:ascii="Times New Roman" w:eastAsia="SimSun" w:hAnsi="Times New Roman" w:cs="Times New Roman"/>
          <w:sz w:val="20"/>
          <w:szCs w:val="20"/>
          <w:lang w:eastAsia="zh-CN"/>
        </w:rPr>
        <w:t xml:space="preserve"> or </w:t>
      </w:r>
      <w:r w:rsidR="0002509B">
        <w:rPr>
          <w:rFonts w:ascii="Times New Roman" w:eastAsia="SimSun" w:hAnsi="Times New Roman" w:cs="Times New Roman"/>
          <w:color w:val="FF0000"/>
          <w:sz w:val="20"/>
          <w:szCs w:val="20"/>
          <w:lang w:eastAsia="zh-CN"/>
        </w:rPr>
        <w:t xml:space="preserve">14 bits </w:t>
      </w:r>
      <w:r w:rsidR="0002509B" w:rsidRPr="00DB2DC7">
        <w:rPr>
          <w:rFonts w:ascii="Times New Roman" w:eastAsia="SimSun" w:hAnsi="Times New Roman" w:cs="Times New Roman"/>
          <w:color w:val="FF0000"/>
          <w:sz w:val="20"/>
          <w:szCs w:val="20"/>
        </w:rPr>
        <w:t xml:space="preserve">for the DCI format 1_0 with CRC scrambled by </w:t>
      </w:r>
      <w:r w:rsidR="0002509B">
        <w:rPr>
          <w:rFonts w:ascii="Times New Roman" w:eastAsia="SimSun" w:hAnsi="Times New Roman" w:cs="Times New Roman"/>
          <w:color w:val="FF0000"/>
          <w:sz w:val="20"/>
          <w:szCs w:val="20"/>
        </w:rPr>
        <w:t>RA</w:t>
      </w:r>
      <w:r w:rsidR="0002509B" w:rsidRPr="00DB2DC7">
        <w:rPr>
          <w:rFonts w:ascii="Times New Roman" w:eastAsia="SimSun" w:hAnsi="Times New Roman" w:cs="Times New Roman"/>
          <w:color w:val="FF0000"/>
          <w:sz w:val="20"/>
          <w:szCs w:val="20"/>
        </w:rPr>
        <w:t xml:space="preserve">-RNTI </w:t>
      </w:r>
      <w:r w:rsidRPr="000E6405">
        <w:rPr>
          <w:rFonts w:ascii="Times New Roman" w:eastAsia="SimSun" w:hAnsi="Times New Roman" w:cs="Times New Roman"/>
          <w:sz w:val="20"/>
          <w:szCs w:val="20"/>
          <w:lang w:eastAsia="zh-CN"/>
        </w:rPr>
        <w:t xml:space="preserve">for </w:t>
      </w:r>
      <w:r w:rsidRPr="000E6405">
        <w:rPr>
          <w:rFonts w:ascii="Times New Roman" w:eastAsia="SimSun" w:hAnsi="Times New Roman" w:cs="Times New Roman"/>
          <w:sz w:val="20"/>
          <w:szCs w:val="20"/>
        </w:rPr>
        <w:t xml:space="preserve">operation </w:t>
      </w:r>
      <w:r w:rsidRPr="000E6405">
        <w:rPr>
          <w:rFonts w:ascii="Times New Roman" w:eastAsia="Times New Roman" w:hAnsi="Times New Roman" w:cs="Times New Roman"/>
          <w:sz w:val="20"/>
          <w:szCs w:val="20"/>
          <w:lang w:eastAsia="zh-CN"/>
        </w:rPr>
        <w:t>in a cell with shared spectrum channel access;</w:t>
      </w:r>
      <w:r w:rsidRPr="000E6405">
        <w:rPr>
          <w:rFonts w:ascii="Times New Roman" w:eastAsia="SimSun" w:hAnsi="Times New Roman" w:cs="Times New Roman"/>
          <w:sz w:val="20"/>
          <w:szCs w:val="20"/>
          <w:lang w:eastAsia="zh-CN"/>
        </w:rPr>
        <w:t xml:space="preserve"> otherwise </w:t>
      </w:r>
      <w:r w:rsidRPr="000E6405">
        <w:rPr>
          <w:rFonts w:ascii="Times New Roman" w:eastAsia="SimSun" w:hAnsi="Times New Roman" w:cs="Times New Roman" w:hint="eastAsia"/>
          <w:sz w:val="20"/>
          <w:szCs w:val="20"/>
          <w:lang w:eastAsia="zh-CN"/>
        </w:rPr>
        <w:t>16 bits</w:t>
      </w:r>
      <w:bookmarkEnd w:id="36"/>
    </w:p>
    <w:p w14:paraId="65D55B3E" w14:textId="77777777" w:rsidR="000E6405" w:rsidRDefault="000E6405" w:rsidP="000E6405">
      <w:pPr>
        <w:pStyle w:val="BodyText"/>
        <w:jc w:val="center"/>
      </w:pPr>
      <w:r>
        <w:t>*** Unchanged text omitted ***</w:t>
      </w:r>
    </w:p>
    <w:p w14:paraId="463BD5D5" w14:textId="446FE620" w:rsidR="000E6405" w:rsidRPr="00CE3678" w:rsidRDefault="000E6405" w:rsidP="00CE3678">
      <w:pPr>
        <w:pStyle w:val="BodyText"/>
      </w:pPr>
      <w:r w:rsidRPr="00BF0C27">
        <w:rPr>
          <w:highlight w:val="yellow"/>
        </w:rPr>
        <w:t>&gt;&gt;&gt; End Text Proposal &gt;&gt;&gt;</w:t>
      </w:r>
    </w:p>
    <w:bookmarkEnd w:id="35"/>
    <w:p w14:paraId="43850542" w14:textId="77777777" w:rsidR="00C01F33" w:rsidRPr="00CE0424" w:rsidRDefault="00C01F33" w:rsidP="00CE0424">
      <w:pPr>
        <w:pStyle w:val="Heading1"/>
      </w:pPr>
      <w:r w:rsidRPr="00CE0424">
        <w:t>Conclusion</w:t>
      </w:r>
    </w:p>
    <w:p w14:paraId="2F33902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7BE817C" w14:textId="77777777" w:rsidR="0005518A" w:rsidRDefault="006E1C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32601190" w:history="1">
        <w:r w:rsidR="0005518A" w:rsidRPr="00C14C74">
          <w:rPr>
            <w:rStyle w:val="Hyperlink"/>
            <w:noProof/>
          </w:rPr>
          <w:t>Proposal 1</w:t>
        </w:r>
        <w:r w:rsidR="0005518A">
          <w:rPr>
            <w:rFonts w:asciiTheme="minorHAnsi" w:eastAsiaTheme="minorEastAsia" w:hAnsiTheme="minorHAnsi"/>
            <w:b w:val="0"/>
            <w:noProof/>
            <w:lang w:eastAsia="en-US"/>
          </w:rPr>
          <w:tab/>
        </w:r>
        <w:r w:rsidR="0005518A" w:rsidRPr="00C14C74">
          <w:rPr>
            <w:rStyle w:val="Hyperlink"/>
            <w:noProof/>
          </w:rPr>
          <w:t xml:space="preserve">Keep value range for </w:t>
        </w:r>
        <w:r w:rsidR="0005518A" w:rsidRPr="00C14C74">
          <w:rPr>
            <w:rStyle w:val="Hyperlink"/>
            <w:i/>
            <w:noProof/>
          </w:rPr>
          <w:t>rmtc-Period-r16</w:t>
        </w:r>
        <w:r w:rsidR="0005518A" w:rsidRPr="00C14C74">
          <w:rPr>
            <w:rStyle w:val="Hyperlink"/>
            <w:noProof/>
          </w:rPr>
          <w:t xml:space="preserve"> and </w:t>
        </w:r>
        <w:r w:rsidR="0005518A" w:rsidRPr="00C14C74">
          <w:rPr>
            <w:rStyle w:val="Hyperlink"/>
            <w:i/>
            <w:noProof/>
          </w:rPr>
          <w:t>rmtc-SubframeOffset-r16</w:t>
        </w:r>
        <w:r w:rsidR="0005518A" w:rsidRPr="00C14C74">
          <w:rPr>
            <w:rStyle w:val="Hyperlink"/>
            <w:noProof/>
          </w:rPr>
          <w:t xml:space="preserve"> the same as for LTE-LAA.</w:t>
        </w:r>
      </w:hyperlink>
    </w:p>
    <w:p w14:paraId="227A527B" w14:textId="77777777" w:rsidR="0005518A" w:rsidRDefault="00BE1053">
      <w:pPr>
        <w:pStyle w:val="TableofFigures"/>
        <w:tabs>
          <w:tab w:val="right" w:leader="dot" w:pos="9629"/>
        </w:tabs>
        <w:rPr>
          <w:rFonts w:asciiTheme="minorHAnsi" w:eastAsiaTheme="minorEastAsia" w:hAnsiTheme="minorHAnsi"/>
          <w:b w:val="0"/>
          <w:noProof/>
          <w:lang w:eastAsia="en-US"/>
        </w:rPr>
      </w:pPr>
      <w:hyperlink w:anchor="_Toc32601191" w:history="1">
        <w:r w:rsidR="0005518A" w:rsidRPr="00C14C74">
          <w:rPr>
            <w:rStyle w:val="Hyperlink"/>
            <w:noProof/>
          </w:rPr>
          <w:t>Proposal 2</w:t>
        </w:r>
        <w:r w:rsidR="0005518A">
          <w:rPr>
            <w:rFonts w:asciiTheme="minorHAnsi" w:eastAsiaTheme="minorEastAsia" w:hAnsiTheme="minorHAnsi"/>
            <w:b w:val="0"/>
            <w:noProof/>
            <w:lang w:eastAsia="en-US"/>
          </w:rPr>
          <w:tab/>
        </w:r>
        <w:r w:rsidR="0005518A" w:rsidRPr="00C14C74">
          <w:rPr>
            <w:rStyle w:val="Hyperlink"/>
            <w:noProof/>
          </w:rPr>
          <w:t xml:space="preserve">Extend the value range for </w:t>
        </w:r>
        <w:r w:rsidR="0005518A" w:rsidRPr="00C14C74">
          <w:rPr>
            <w:rStyle w:val="Hyperlink"/>
            <w:i/>
            <w:noProof/>
          </w:rPr>
          <w:t>measDuration-r16</w:t>
        </w:r>
        <w:r w:rsidR="0005518A" w:rsidRPr="00C14C74">
          <w:rPr>
            <w:rStyle w:val="Hyperlink"/>
            <w:noProof/>
          </w:rPr>
          <w:t xml:space="preserve"> with </w:t>
        </w:r>
        <w:r w:rsidR="0005518A" w:rsidRPr="00C14C74">
          <w:rPr>
            <w:rStyle w:val="Hyperlink"/>
            <w:noProof/>
            <w:lang w:val="en-GB"/>
          </w:rPr>
          <w:t xml:space="preserve">sym2, sym4 and </w:t>
        </w:r>
        <w:r w:rsidR="0005518A" w:rsidRPr="00C14C74">
          <w:rPr>
            <w:rStyle w:val="Hyperlink"/>
            <w:noProof/>
          </w:rPr>
          <w:t>sym56 and inform RAN2 of this decision.</w:t>
        </w:r>
      </w:hyperlink>
    </w:p>
    <w:p w14:paraId="49BB09C1" w14:textId="77777777" w:rsidR="0005518A" w:rsidRDefault="00BE1053">
      <w:pPr>
        <w:pStyle w:val="TableofFigures"/>
        <w:tabs>
          <w:tab w:val="right" w:leader="dot" w:pos="9629"/>
        </w:tabs>
        <w:rPr>
          <w:rFonts w:asciiTheme="minorHAnsi" w:eastAsiaTheme="minorEastAsia" w:hAnsiTheme="minorHAnsi"/>
          <w:b w:val="0"/>
          <w:noProof/>
          <w:lang w:eastAsia="en-US"/>
        </w:rPr>
      </w:pPr>
      <w:hyperlink w:anchor="_Toc32601192" w:history="1">
        <w:r w:rsidR="0005518A" w:rsidRPr="00C14C74">
          <w:rPr>
            <w:rStyle w:val="Hyperlink"/>
            <w:noProof/>
          </w:rPr>
          <w:t>Proposal 3</w:t>
        </w:r>
        <w:r w:rsidR="0005518A">
          <w:rPr>
            <w:rFonts w:asciiTheme="minorHAnsi" w:eastAsiaTheme="minorEastAsia" w:hAnsiTheme="minorHAnsi"/>
            <w:b w:val="0"/>
            <w:noProof/>
            <w:lang w:eastAsia="en-US"/>
          </w:rPr>
          <w:tab/>
        </w:r>
        <w:r w:rsidR="0005518A" w:rsidRPr="00C14C74">
          <w:rPr>
            <w:rStyle w:val="Hyperlink"/>
            <w:noProof/>
          </w:rPr>
          <w:t xml:space="preserve">Include a reference sub-carrier spacing in </w:t>
        </w:r>
        <w:r w:rsidR="0005518A" w:rsidRPr="00C14C74">
          <w:rPr>
            <w:rStyle w:val="Hyperlink"/>
            <w:i/>
            <w:noProof/>
          </w:rPr>
          <w:t>RMTC-Config</w:t>
        </w:r>
        <w:r w:rsidR="0005518A" w:rsidRPr="00C14C74">
          <w:rPr>
            <w:rStyle w:val="Hyperlink"/>
            <w:noProof/>
          </w:rPr>
          <w:t xml:space="preserve"> and inform RAN2 of this decision.</w:t>
        </w:r>
      </w:hyperlink>
    </w:p>
    <w:p w14:paraId="27721F7C" w14:textId="77777777" w:rsidR="0005518A" w:rsidRDefault="00BE1053">
      <w:pPr>
        <w:pStyle w:val="TableofFigures"/>
        <w:tabs>
          <w:tab w:val="right" w:leader="dot" w:pos="9629"/>
        </w:tabs>
        <w:rPr>
          <w:rFonts w:asciiTheme="minorHAnsi" w:eastAsiaTheme="minorEastAsia" w:hAnsiTheme="minorHAnsi"/>
          <w:b w:val="0"/>
          <w:noProof/>
          <w:lang w:eastAsia="en-US"/>
        </w:rPr>
      </w:pPr>
      <w:hyperlink w:anchor="_Toc32601193" w:history="1">
        <w:r w:rsidR="0005518A" w:rsidRPr="00C14C74">
          <w:rPr>
            <w:rStyle w:val="Hyperlink"/>
            <w:noProof/>
            <w:lang w:val="en-GB"/>
          </w:rPr>
          <w:t>Proposal 4</w:t>
        </w:r>
        <w:r w:rsidR="0005518A">
          <w:rPr>
            <w:rFonts w:asciiTheme="minorHAnsi" w:eastAsiaTheme="minorEastAsia" w:hAnsiTheme="minorHAnsi"/>
            <w:b w:val="0"/>
            <w:noProof/>
            <w:lang w:eastAsia="en-US"/>
          </w:rPr>
          <w:tab/>
        </w:r>
        <w:r w:rsidR="0005518A" w:rsidRPr="00C14C74">
          <w:rPr>
            <w:rStyle w:val="Hyperlink"/>
            <w:noProof/>
            <w:lang w:val="en-GB"/>
          </w:rPr>
          <w:t>Include a symbol offset (0..13) in RMTC-Config and inform RAN2 of this decision.</w:t>
        </w:r>
      </w:hyperlink>
    </w:p>
    <w:p w14:paraId="602EA0E0" w14:textId="77777777" w:rsidR="0005518A" w:rsidRDefault="00BE1053">
      <w:pPr>
        <w:pStyle w:val="TableofFigures"/>
        <w:tabs>
          <w:tab w:val="right" w:leader="dot" w:pos="9629"/>
        </w:tabs>
        <w:rPr>
          <w:rFonts w:asciiTheme="minorHAnsi" w:eastAsiaTheme="minorEastAsia" w:hAnsiTheme="minorHAnsi"/>
          <w:b w:val="0"/>
          <w:noProof/>
          <w:lang w:eastAsia="en-US"/>
        </w:rPr>
      </w:pPr>
      <w:hyperlink w:anchor="_Toc32601194" w:history="1">
        <w:r w:rsidR="0005518A" w:rsidRPr="00C14C74">
          <w:rPr>
            <w:rStyle w:val="Hyperlink"/>
            <w:noProof/>
          </w:rPr>
          <w:t>Proposal 5</w:t>
        </w:r>
        <w:r w:rsidR="0005518A">
          <w:rPr>
            <w:rFonts w:asciiTheme="minorHAnsi" w:eastAsiaTheme="minorEastAsia" w:hAnsiTheme="minorHAnsi"/>
            <w:b w:val="0"/>
            <w:noProof/>
            <w:lang w:eastAsia="en-US"/>
          </w:rPr>
          <w:tab/>
        </w:r>
        <w:r w:rsidR="0005518A" w:rsidRPr="00C14C74">
          <w:rPr>
            <w:rStyle w:val="Hyperlink"/>
            <w:noProof/>
          </w:rPr>
          <w:t xml:space="preserve">Keep value range for </w:t>
        </w:r>
        <w:r w:rsidR="0005518A" w:rsidRPr="00C14C74">
          <w:rPr>
            <w:rStyle w:val="Hyperlink"/>
            <w:i/>
            <w:noProof/>
          </w:rPr>
          <w:t>rssi-Result-r16</w:t>
        </w:r>
        <w:r w:rsidR="0005518A" w:rsidRPr="00C14C74">
          <w:rPr>
            <w:rStyle w:val="Hyperlink"/>
            <w:noProof/>
          </w:rPr>
          <w:t xml:space="preserve"> and </w:t>
        </w:r>
        <w:r w:rsidR="0005518A" w:rsidRPr="00C14C74">
          <w:rPr>
            <w:rStyle w:val="Hyperlink"/>
            <w:i/>
            <w:noProof/>
          </w:rPr>
          <w:t xml:space="preserve">channelOccupancyThreshold-r16 </w:t>
        </w:r>
        <w:r w:rsidR="0005518A" w:rsidRPr="00C14C74">
          <w:rPr>
            <w:rStyle w:val="Hyperlink"/>
            <w:noProof/>
          </w:rPr>
          <w:t>the same as for LTE-LAA and inform RAN2 of this decision.</w:t>
        </w:r>
      </w:hyperlink>
    </w:p>
    <w:p w14:paraId="77DEA07E" w14:textId="77777777" w:rsidR="0005518A" w:rsidRDefault="00BE1053">
      <w:pPr>
        <w:pStyle w:val="TableofFigures"/>
        <w:tabs>
          <w:tab w:val="right" w:leader="dot" w:pos="9629"/>
        </w:tabs>
        <w:rPr>
          <w:rFonts w:asciiTheme="minorHAnsi" w:eastAsiaTheme="minorEastAsia" w:hAnsiTheme="minorHAnsi"/>
          <w:b w:val="0"/>
          <w:noProof/>
          <w:lang w:eastAsia="en-US"/>
        </w:rPr>
      </w:pPr>
      <w:hyperlink w:anchor="_Toc32601195" w:history="1">
        <w:r w:rsidR="0005518A" w:rsidRPr="00C14C74">
          <w:rPr>
            <w:rStyle w:val="Hyperlink"/>
            <w:noProof/>
          </w:rPr>
          <w:t>Proposal 6</w:t>
        </w:r>
        <w:r w:rsidR="0005518A">
          <w:rPr>
            <w:rFonts w:asciiTheme="minorHAnsi" w:eastAsiaTheme="minorEastAsia" w:hAnsiTheme="minorHAnsi"/>
            <w:b w:val="0"/>
            <w:noProof/>
            <w:lang w:eastAsia="en-US"/>
          </w:rPr>
          <w:tab/>
        </w:r>
        <w:r w:rsidR="0005518A" w:rsidRPr="00C14C74">
          <w:rPr>
            <w:rStyle w:val="Hyperlink"/>
            <w:noProof/>
          </w:rPr>
          <w:t>Correct the definition of RSSI measurement in 38.215 Section 5.1.21.</w:t>
        </w:r>
      </w:hyperlink>
    </w:p>
    <w:p w14:paraId="32BFE9ED" w14:textId="77777777" w:rsidR="0005518A" w:rsidRDefault="00BE1053">
      <w:pPr>
        <w:pStyle w:val="TableofFigures"/>
        <w:tabs>
          <w:tab w:val="right" w:leader="dot" w:pos="9629"/>
        </w:tabs>
        <w:rPr>
          <w:rFonts w:asciiTheme="minorHAnsi" w:eastAsiaTheme="minorEastAsia" w:hAnsiTheme="minorHAnsi"/>
          <w:b w:val="0"/>
          <w:noProof/>
          <w:lang w:eastAsia="en-US"/>
        </w:rPr>
      </w:pPr>
      <w:hyperlink w:anchor="_Toc32601196" w:history="1">
        <w:r w:rsidR="0005518A" w:rsidRPr="00C14C74">
          <w:rPr>
            <w:rStyle w:val="Hyperlink"/>
            <w:noProof/>
          </w:rPr>
          <w:t>Proposal 7</w:t>
        </w:r>
        <w:r w:rsidR="0005518A">
          <w:rPr>
            <w:rFonts w:asciiTheme="minorHAnsi" w:eastAsiaTheme="minorEastAsia" w:hAnsiTheme="minorHAnsi"/>
            <w:b w:val="0"/>
            <w:noProof/>
            <w:lang w:eastAsia="en-US"/>
          </w:rPr>
          <w:tab/>
        </w:r>
        <w:r w:rsidR="0005518A" w:rsidRPr="00C14C74">
          <w:rPr>
            <w:rStyle w:val="Hyperlink"/>
            <w:noProof/>
          </w:rPr>
          <w:t>For RSSI (and channel occupancy measurements) layer 3 filtering is not applied.</w:t>
        </w:r>
      </w:hyperlink>
    </w:p>
    <w:p w14:paraId="077DEF29" w14:textId="77777777" w:rsidR="0005518A" w:rsidRDefault="00BE1053">
      <w:pPr>
        <w:pStyle w:val="TableofFigures"/>
        <w:tabs>
          <w:tab w:val="right" w:leader="dot" w:pos="9629"/>
        </w:tabs>
        <w:rPr>
          <w:rFonts w:asciiTheme="minorHAnsi" w:eastAsiaTheme="minorEastAsia" w:hAnsiTheme="minorHAnsi"/>
          <w:b w:val="0"/>
          <w:noProof/>
          <w:lang w:eastAsia="en-US"/>
        </w:rPr>
      </w:pPr>
      <w:hyperlink w:anchor="_Toc32601197" w:history="1">
        <w:r w:rsidR="0005518A" w:rsidRPr="00C14C74">
          <w:rPr>
            <w:rStyle w:val="Hyperlink"/>
            <w:noProof/>
          </w:rPr>
          <w:t>Proposal 8</w:t>
        </w:r>
        <w:r w:rsidR="0005518A">
          <w:rPr>
            <w:rFonts w:asciiTheme="minorHAnsi" w:eastAsiaTheme="minorEastAsia" w:hAnsiTheme="minorHAnsi"/>
            <w:b w:val="0"/>
            <w:noProof/>
            <w:lang w:eastAsia="en-US"/>
          </w:rPr>
          <w:tab/>
        </w:r>
        <w:r w:rsidR="0005518A" w:rsidRPr="00C14C74">
          <w:rPr>
            <w:rStyle w:val="Hyperlink"/>
            <w:noProof/>
          </w:rPr>
          <w:t>Correct the procedure for PRACH occasion validation in case of semi-static channel access mode in 38.213 Section 8.1.</w:t>
        </w:r>
      </w:hyperlink>
    </w:p>
    <w:p w14:paraId="054CA501" w14:textId="77777777" w:rsidR="0005518A" w:rsidRDefault="00BE1053">
      <w:pPr>
        <w:pStyle w:val="TableofFigures"/>
        <w:tabs>
          <w:tab w:val="right" w:leader="dot" w:pos="9629"/>
        </w:tabs>
        <w:rPr>
          <w:rFonts w:asciiTheme="minorHAnsi" w:eastAsiaTheme="minorEastAsia" w:hAnsiTheme="minorHAnsi"/>
          <w:b w:val="0"/>
          <w:noProof/>
          <w:lang w:eastAsia="en-US"/>
        </w:rPr>
      </w:pPr>
      <w:hyperlink w:anchor="_Toc32601198" w:history="1">
        <w:r w:rsidR="0005518A" w:rsidRPr="00C14C74">
          <w:rPr>
            <w:rStyle w:val="Hyperlink"/>
            <w:noProof/>
          </w:rPr>
          <w:t>Proposal 9</w:t>
        </w:r>
        <w:r w:rsidR="0005518A">
          <w:rPr>
            <w:rFonts w:asciiTheme="minorHAnsi" w:eastAsiaTheme="minorEastAsia" w:hAnsiTheme="minorHAnsi"/>
            <w:b w:val="0"/>
            <w:noProof/>
            <w:lang w:eastAsia="en-US"/>
          </w:rPr>
          <w:tab/>
        </w:r>
        <w:r w:rsidR="0005518A" w:rsidRPr="00C14C74">
          <w:rPr>
            <w:rStyle w:val="Hyperlink"/>
            <w:noProof/>
          </w:rPr>
          <w:t>Add procedure text to 38.213 related to the SFN LSBs signalled in DCI Format 1_0 with CRC scrambled with RA-RNTI/msgB-RNTI described in 38.212. Align terminology on RNTI types between 38.213 and 38.212.</w:t>
        </w:r>
      </w:hyperlink>
    </w:p>
    <w:p w14:paraId="4AD2F895" w14:textId="73B667F1" w:rsidR="006E1C82" w:rsidRPr="00CE0424" w:rsidRDefault="006E1C82" w:rsidP="006E1C82">
      <w:pPr>
        <w:pStyle w:val="BodyText"/>
        <w:rPr>
          <w:b/>
          <w:bCs/>
        </w:rPr>
      </w:pPr>
      <w:r>
        <w:rPr>
          <w:b/>
          <w:bCs/>
        </w:rPr>
        <w:fldChar w:fldCharType="end"/>
      </w:r>
    </w:p>
    <w:p w14:paraId="0C652C29" w14:textId="77777777" w:rsidR="00F507D1" w:rsidRPr="00CE0424" w:rsidRDefault="00F507D1" w:rsidP="00CE0424">
      <w:pPr>
        <w:pStyle w:val="Heading1"/>
      </w:pPr>
      <w:bookmarkStart w:id="37" w:name="_In-sequence_SDU_delivery"/>
      <w:bookmarkEnd w:id="37"/>
      <w:r w:rsidRPr="00CE0424">
        <w:t>References</w:t>
      </w:r>
    </w:p>
    <w:p w14:paraId="205BC619" w14:textId="4CDD695A" w:rsidR="005F3025" w:rsidRPr="00CE0424" w:rsidRDefault="002C1D8B" w:rsidP="00311702">
      <w:pPr>
        <w:pStyle w:val="Reference"/>
      </w:pPr>
      <w:bookmarkStart w:id="38" w:name="_Ref31793854"/>
      <w:bookmarkStart w:id="39" w:name="_Ref174151459"/>
      <w:bookmarkStart w:id="40" w:name="_Ref189809556"/>
      <w:r>
        <w:t>R1-1913674, “Updated consolidated parameter list for Rel-16 NR”, RAN1#99, December 2019</w:t>
      </w:r>
      <w:bookmarkEnd w:id="38"/>
      <w:r w:rsidR="004D7044">
        <w:t>.</w:t>
      </w:r>
    </w:p>
    <w:p w14:paraId="35C5469B" w14:textId="5FC346A9" w:rsidR="006024A6" w:rsidRDefault="006024A6" w:rsidP="00311702">
      <w:pPr>
        <w:pStyle w:val="Reference"/>
      </w:pPr>
      <w:bookmarkStart w:id="41" w:name="_Ref31119230"/>
      <w:r>
        <w:t>3GPP TS 38.213 v16.0.0, “</w:t>
      </w:r>
      <w:r w:rsidRPr="006D3E5B">
        <w:t>Physical layer procedures for control</w:t>
      </w:r>
      <w:r>
        <w:t>,” December 2019.</w:t>
      </w:r>
      <w:bookmarkEnd w:id="41"/>
    </w:p>
    <w:p w14:paraId="60ACDA71" w14:textId="7D3CFDCF" w:rsidR="00BF4347" w:rsidRPr="00CE0424" w:rsidRDefault="00BF4347" w:rsidP="00311702">
      <w:pPr>
        <w:pStyle w:val="Reference"/>
      </w:pPr>
      <w:bookmarkStart w:id="42" w:name="_Ref31976224"/>
      <w:r>
        <w:t>R2-1914064, “LS on SFN LSB indication in msg2/msgB, RAN2#107b, October 2019.</w:t>
      </w:r>
      <w:bookmarkEnd w:id="42"/>
    </w:p>
    <w:p w14:paraId="27E1DDC5" w14:textId="7A4BE48C" w:rsidR="001B5B01" w:rsidRDefault="001B5B01" w:rsidP="00FB2049">
      <w:pPr>
        <w:pStyle w:val="Reference"/>
      </w:pPr>
      <w:bookmarkStart w:id="43" w:name="_Ref32240560"/>
      <w:r>
        <w:t>R1-1913582, “</w:t>
      </w:r>
      <w:r w:rsidRPr="001B5B01">
        <w:t>Response LS to RAN2 LS on SFN LSB indication in msg2/msgB</w:t>
      </w:r>
      <w:r>
        <w:t>,” RAN1 #99, November 2019.</w:t>
      </w:r>
      <w:bookmarkEnd w:id="43"/>
    </w:p>
    <w:p w14:paraId="4C8BC565" w14:textId="1EC6ED01" w:rsidR="00F1523C" w:rsidRPr="00CE0424" w:rsidRDefault="00F1523C" w:rsidP="00FB2049">
      <w:pPr>
        <w:pStyle w:val="Reference"/>
      </w:pPr>
      <w:bookmarkStart w:id="44" w:name="_Ref32600403"/>
      <w:r>
        <w:t>R1-2000820, “</w:t>
      </w:r>
      <w:r w:rsidRPr="00F1523C">
        <w:t>Procedure Related Corrections for 2-Step RACH</w:t>
      </w:r>
      <w:r>
        <w:t xml:space="preserve">,” Ericsson, RAN1#100-e, </w:t>
      </w:r>
      <w:proofErr w:type="gramStart"/>
      <w:r>
        <w:t>February,</w:t>
      </w:r>
      <w:proofErr w:type="gramEnd"/>
      <w:r>
        <w:t xml:space="preserve"> 2020.</w:t>
      </w:r>
      <w:bookmarkEnd w:id="44"/>
    </w:p>
    <w:bookmarkEnd w:id="39"/>
    <w:bookmarkEnd w:id="40"/>
    <w:p w14:paraId="4833A24B" w14:textId="77777777" w:rsidR="003A7EF3" w:rsidRPr="00CE0424" w:rsidRDefault="003A7EF3" w:rsidP="00CE0424">
      <w:pPr>
        <w:pStyle w:val="BodyText"/>
      </w:pPr>
    </w:p>
    <w:sectPr w:rsidR="003A7EF3" w:rsidRPr="00CE0424" w:rsidSect="00C473A5">
      <w:headerReference w:type="even" r:id="rId25"/>
      <w:footerReference w:type="default" r:id="rId2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F2A842" w14:textId="77777777" w:rsidR="009E49CD" w:rsidRDefault="009E49CD">
      <w:r>
        <w:separator/>
      </w:r>
    </w:p>
  </w:endnote>
  <w:endnote w:type="continuationSeparator" w:id="0">
    <w:p w14:paraId="297EDFFF" w14:textId="77777777" w:rsidR="009E49CD" w:rsidRDefault="009E49CD">
      <w:r>
        <w:continuationSeparator/>
      </w:r>
    </w:p>
  </w:endnote>
  <w:endnote w:type="continuationNotice" w:id="1">
    <w:p w14:paraId="2F15BA79" w14:textId="77777777" w:rsidR="009E49CD" w:rsidRDefault="009E49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35682" w14:textId="77777777" w:rsidR="009E49CD" w:rsidRDefault="009E49C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59B852" w14:textId="77777777" w:rsidR="009E49CD" w:rsidRDefault="009E49CD">
      <w:r>
        <w:separator/>
      </w:r>
    </w:p>
  </w:footnote>
  <w:footnote w:type="continuationSeparator" w:id="0">
    <w:p w14:paraId="4D88CF42" w14:textId="77777777" w:rsidR="009E49CD" w:rsidRDefault="009E49CD">
      <w:r>
        <w:continuationSeparator/>
      </w:r>
    </w:p>
  </w:footnote>
  <w:footnote w:type="continuationNotice" w:id="1">
    <w:p w14:paraId="22FCC7A5" w14:textId="77777777" w:rsidR="009E49CD" w:rsidRDefault="009E49C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A4E89" w14:textId="77777777" w:rsidR="009E49CD" w:rsidRDefault="009E49C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BA2055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AACF1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5366889"/>
    <w:multiLevelType w:val="hybridMultilevel"/>
    <w:tmpl w:val="63C02494"/>
    <w:lvl w:ilvl="0" w:tplc="09E04206">
      <w:start w:val="2"/>
      <w:numFmt w:val="bullet"/>
      <w:lvlText w:val="-"/>
      <w:lvlJc w:val="left"/>
      <w:pPr>
        <w:ind w:left="720" w:hanging="360"/>
      </w:pPr>
      <w:rPr>
        <w:rFonts w:ascii="Times New Roman" w:eastAsia="Times New Roman" w:hAnsi="Times New Roman" w:cs="Times New Roman" w:hint="default"/>
        <w:sz w:val="2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DA4E66CC"/>
    <w:lvl w:ilvl="0" w:tplc="187C8DD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2557768"/>
    <w:multiLevelType w:val="hybridMultilevel"/>
    <w:tmpl w:val="526EAE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8926E2"/>
    <w:multiLevelType w:val="multilevel"/>
    <w:tmpl w:val="478926E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F9F6146C"/>
    <w:lvl w:ilvl="0" w:tplc="F9DCF53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AF46D12"/>
    <w:multiLevelType w:val="hybridMultilevel"/>
    <w:tmpl w:val="451247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0"/>
  </w:num>
  <w:num w:numId="3">
    <w:abstractNumId w:val="13"/>
  </w:num>
  <w:num w:numId="4">
    <w:abstractNumId w:val="14"/>
  </w:num>
  <w:num w:numId="5">
    <w:abstractNumId w:val="10"/>
  </w:num>
  <w:num w:numId="6">
    <w:abstractNumId w:val="17"/>
  </w:num>
  <w:num w:numId="7">
    <w:abstractNumId w:val="23"/>
  </w:num>
  <w:num w:numId="8">
    <w:abstractNumId w:val="11"/>
  </w:num>
  <w:num w:numId="9">
    <w:abstractNumId w:val="9"/>
  </w:num>
  <w:num w:numId="10">
    <w:abstractNumId w:val="2"/>
  </w:num>
  <w:num w:numId="11">
    <w:abstractNumId w:val="1"/>
  </w:num>
  <w:num w:numId="12">
    <w:abstractNumId w:val="0"/>
  </w:num>
  <w:num w:numId="13">
    <w:abstractNumId w:val="21"/>
  </w:num>
  <w:num w:numId="14">
    <w:abstractNumId w:val="22"/>
  </w:num>
  <w:num w:numId="15">
    <w:abstractNumId w:val="15"/>
  </w:num>
  <w:num w:numId="16">
    <w:abstractNumId w:val="24"/>
  </w:num>
  <w:num w:numId="17">
    <w:abstractNumId w:val="7"/>
  </w:num>
  <w:num w:numId="18">
    <w:abstractNumId w:val="8"/>
  </w:num>
  <w:num w:numId="19">
    <w:abstractNumId w:val="5"/>
  </w:num>
  <w:num w:numId="20">
    <w:abstractNumId w:val="27"/>
  </w:num>
  <w:num w:numId="21">
    <w:abstractNumId w:val="12"/>
  </w:num>
  <w:num w:numId="22">
    <w:abstractNumId w:val="26"/>
  </w:num>
  <w:num w:numId="23">
    <w:abstractNumId w:val="13"/>
  </w:num>
  <w:num w:numId="24">
    <w:abstractNumId w:val="19"/>
  </w:num>
  <w:num w:numId="25">
    <w:abstractNumId w:val="4"/>
  </w:num>
  <w:num w:numId="26">
    <w:abstractNumId w:val="16"/>
  </w:num>
  <w:num w:numId="27">
    <w:abstractNumId w:val="18"/>
  </w:num>
  <w:num w:numId="28">
    <w:abstractNumId w:val="25"/>
  </w:num>
  <w:num w:numId="29">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27D4"/>
    <w:rsid w:val="000006E1"/>
    <w:rsid w:val="00002A37"/>
    <w:rsid w:val="0000564C"/>
    <w:rsid w:val="00006446"/>
    <w:rsid w:val="00006896"/>
    <w:rsid w:val="00007CDC"/>
    <w:rsid w:val="00011B28"/>
    <w:rsid w:val="00012775"/>
    <w:rsid w:val="00015D15"/>
    <w:rsid w:val="0002509B"/>
    <w:rsid w:val="0002564D"/>
    <w:rsid w:val="00025ECA"/>
    <w:rsid w:val="000325B8"/>
    <w:rsid w:val="00034C15"/>
    <w:rsid w:val="00036BA1"/>
    <w:rsid w:val="000422E2"/>
    <w:rsid w:val="00042F22"/>
    <w:rsid w:val="000444EF"/>
    <w:rsid w:val="00045C48"/>
    <w:rsid w:val="00052A07"/>
    <w:rsid w:val="000534E3"/>
    <w:rsid w:val="0005518A"/>
    <w:rsid w:val="0005564D"/>
    <w:rsid w:val="0005606A"/>
    <w:rsid w:val="00057117"/>
    <w:rsid w:val="000616E7"/>
    <w:rsid w:val="0006487E"/>
    <w:rsid w:val="00065E1A"/>
    <w:rsid w:val="00077E5F"/>
    <w:rsid w:val="0008036A"/>
    <w:rsid w:val="00081AE6"/>
    <w:rsid w:val="0008229F"/>
    <w:rsid w:val="000855EB"/>
    <w:rsid w:val="00085B52"/>
    <w:rsid w:val="000866F2"/>
    <w:rsid w:val="0009009F"/>
    <w:rsid w:val="00091557"/>
    <w:rsid w:val="000924C1"/>
    <w:rsid w:val="000924F0"/>
    <w:rsid w:val="00093474"/>
    <w:rsid w:val="000945D6"/>
    <w:rsid w:val="0009510F"/>
    <w:rsid w:val="000A1B7B"/>
    <w:rsid w:val="000A56F2"/>
    <w:rsid w:val="000B2719"/>
    <w:rsid w:val="000B3A8F"/>
    <w:rsid w:val="000B4AB9"/>
    <w:rsid w:val="000B58C3"/>
    <w:rsid w:val="000B61E9"/>
    <w:rsid w:val="000C165A"/>
    <w:rsid w:val="000C2E19"/>
    <w:rsid w:val="000D0D07"/>
    <w:rsid w:val="000D2FBB"/>
    <w:rsid w:val="000D4797"/>
    <w:rsid w:val="000E0527"/>
    <w:rsid w:val="000E1E92"/>
    <w:rsid w:val="000E3014"/>
    <w:rsid w:val="000E6405"/>
    <w:rsid w:val="000F06D6"/>
    <w:rsid w:val="000F0EB1"/>
    <w:rsid w:val="000F1106"/>
    <w:rsid w:val="000F3BE9"/>
    <w:rsid w:val="000F3F6C"/>
    <w:rsid w:val="000F6DF3"/>
    <w:rsid w:val="001005FF"/>
    <w:rsid w:val="00104055"/>
    <w:rsid w:val="001062FB"/>
    <w:rsid w:val="001063E6"/>
    <w:rsid w:val="00113CF4"/>
    <w:rsid w:val="001153EA"/>
    <w:rsid w:val="00115643"/>
    <w:rsid w:val="00116765"/>
    <w:rsid w:val="001219F5"/>
    <w:rsid w:val="00121A20"/>
    <w:rsid w:val="0012377F"/>
    <w:rsid w:val="00123A96"/>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8501A"/>
    <w:rsid w:val="00185CB7"/>
    <w:rsid w:val="00190AC1"/>
    <w:rsid w:val="0019341A"/>
    <w:rsid w:val="00197DF9"/>
    <w:rsid w:val="001A1987"/>
    <w:rsid w:val="001A2564"/>
    <w:rsid w:val="001A6173"/>
    <w:rsid w:val="001A6CBA"/>
    <w:rsid w:val="001B0D97"/>
    <w:rsid w:val="001B3D45"/>
    <w:rsid w:val="001B5A5D"/>
    <w:rsid w:val="001B5B01"/>
    <w:rsid w:val="001C1CE5"/>
    <w:rsid w:val="001C3D2A"/>
    <w:rsid w:val="001C6959"/>
    <w:rsid w:val="001D4CEA"/>
    <w:rsid w:val="001D51BA"/>
    <w:rsid w:val="001D53E7"/>
    <w:rsid w:val="001D6342"/>
    <w:rsid w:val="001D6D53"/>
    <w:rsid w:val="001E58E2"/>
    <w:rsid w:val="001E7AED"/>
    <w:rsid w:val="001F3916"/>
    <w:rsid w:val="001F54C5"/>
    <w:rsid w:val="001F662C"/>
    <w:rsid w:val="001F7074"/>
    <w:rsid w:val="00200490"/>
    <w:rsid w:val="00201F3A"/>
    <w:rsid w:val="002020C3"/>
    <w:rsid w:val="00203F96"/>
    <w:rsid w:val="002069B2"/>
    <w:rsid w:val="00207413"/>
    <w:rsid w:val="00207FA3"/>
    <w:rsid w:val="00214DA8"/>
    <w:rsid w:val="00215423"/>
    <w:rsid w:val="002158FA"/>
    <w:rsid w:val="002159EC"/>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5770D"/>
    <w:rsid w:val="002617E7"/>
    <w:rsid w:val="00264228"/>
    <w:rsid w:val="00264334"/>
    <w:rsid w:val="0026473E"/>
    <w:rsid w:val="00266214"/>
    <w:rsid w:val="00267C83"/>
    <w:rsid w:val="0027144F"/>
    <w:rsid w:val="00271813"/>
    <w:rsid w:val="00271F3A"/>
    <w:rsid w:val="00273278"/>
    <w:rsid w:val="002737F4"/>
    <w:rsid w:val="00277D7D"/>
    <w:rsid w:val="002805F5"/>
    <w:rsid w:val="00280751"/>
    <w:rsid w:val="0028280A"/>
    <w:rsid w:val="002835AF"/>
    <w:rsid w:val="00286ACD"/>
    <w:rsid w:val="00287838"/>
    <w:rsid w:val="002907B5"/>
    <w:rsid w:val="00292EB7"/>
    <w:rsid w:val="00296227"/>
    <w:rsid w:val="00296F44"/>
    <w:rsid w:val="0029777D"/>
    <w:rsid w:val="002A055E"/>
    <w:rsid w:val="002A1D4E"/>
    <w:rsid w:val="002A2869"/>
    <w:rsid w:val="002B24D6"/>
    <w:rsid w:val="002C1D8B"/>
    <w:rsid w:val="002C41E6"/>
    <w:rsid w:val="002D071A"/>
    <w:rsid w:val="002D34B2"/>
    <w:rsid w:val="002D48B0"/>
    <w:rsid w:val="002D5B37"/>
    <w:rsid w:val="002D7637"/>
    <w:rsid w:val="002E17F2"/>
    <w:rsid w:val="002E7CAE"/>
    <w:rsid w:val="002F13E4"/>
    <w:rsid w:val="002F2771"/>
    <w:rsid w:val="002F37A9"/>
    <w:rsid w:val="002F3A77"/>
    <w:rsid w:val="00301CE6"/>
    <w:rsid w:val="0030256B"/>
    <w:rsid w:val="00304D17"/>
    <w:rsid w:val="0030501F"/>
    <w:rsid w:val="0030730C"/>
    <w:rsid w:val="00307BA1"/>
    <w:rsid w:val="00311702"/>
    <w:rsid w:val="00311E82"/>
    <w:rsid w:val="00313FD6"/>
    <w:rsid w:val="003143BD"/>
    <w:rsid w:val="00315363"/>
    <w:rsid w:val="003203ED"/>
    <w:rsid w:val="00322C9F"/>
    <w:rsid w:val="00324D23"/>
    <w:rsid w:val="00331751"/>
    <w:rsid w:val="00334579"/>
    <w:rsid w:val="00335858"/>
    <w:rsid w:val="00336208"/>
    <w:rsid w:val="00336BDA"/>
    <w:rsid w:val="00337155"/>
    <w:rsid w:val="003405D2"/>
    <w:rsid w:val="00342BD7"/>
    <w:rsid w:val="00346DB5"/>
    <w:rsid w:val="003477B1"/>
    <w:rsid w:val="003518C9"/>
    <w:rsid w:val="00353D42"/>
    <w:rsid w:val="00356CAC"/>
    <w:rsid w:val="00357380"/>
    <w:rsid w:val="003602D9"/>
    <w:rsid w:val="003604CE"/>
    <w:rsid w:val="00362425"/>
    <w:rsid w:val="00366CFC"/>
    <w:rsid w:val="00370E47"/>
    <w:rsid w:val="003742AC"/>
    <w:rsid w:val="00377CE1"/>
    <w:rsid w:val="00385BF0"/>
    <w:rsid w:val="003939FF"/>
    <w:rsid w:val="003A2223"/>
    <w:rsid w:val="003A2A0F"/>
    <w:rsid w:val="003A45A1"/>
    <w:rsid w:val="003A5B0A"/>
    <w:rsid w:val="003A6BAC"/>
    <w:rsid w:val="003A70A4"/>
    <w:rsid w:val="003A7EF3"/>
    <w:rsid w:val="003B159C"/>
    <w:rsid w:val="003B1B1D"/>
    <w:rsid w:val="003B369F"/>
    <w:rsid w:val="003B36A3"/>
    <w:rsid w:val="003B64BB"/>
    <w:rsid w:val="003B7FE5"/>
    <w:rsid w:val="003C0965"/>
    <w:rsid w:val="003C11C8"/>
    <w:rsid w:val="003C2702"/>
    <w:rsid w:val="003C7806"/>
    <w:rsid w:val="003D109F"/>
    <w:rsid w:val="003D2478"/>
    <w:rsid w:val="003D3C45"/>
    <w:rsid w:val="003D5B1F"/>
    <w:rsid w:val="003E15FA"/>
    <w:rsid w:val="003E55E4"/>
    <w:rsid w:val="003E74E3"/>
    <w:rsid w:val="003F05C7"/>
    <w:rsid w:val="003F2CD4"/>
    <w:rsid w:val="003F581B"/>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14B"/>
    <w:rsid w:val="00457565"/>
    <w:rsid w:val="00457B71"/>
    <w:rsid w:val="00464689"/>
    <w:rsid w:val="00465B80"/>
    <w:rsid w:val="004669E2"/>
    <w:rsid w:val="00470C31"/>
    <w:rsid w:val="00471DE0"/>
    <w:rsid w:val="004734D0"/>
    <w:rsid w:val="0047556B"/>
    <w:rsid w:val="00477768"/>
    <w:rsid w:val="00492BC5"/>
    <w:rsid w:val="004964F1"/>
    <w:rsid w:val="004A16BC"/>
    <w:rsid w:val="004A2B94"/>
    <w:rsid w:val="004A36FF"/>
    <w:rsid w:val="004A6F36"/>
    <w:rsid w:val="004B6F6A"/>
    <w:rsid w:val="004B7C0C"/>
    <w:rsid w:val="004C3898"/>
    <w:rsid w:val="004D1534"/>
    <w:rsid w:val="004D349B"/>
    <w:rsid w:val="004D36B1"/>
    <w:rsid w:val="004D7044"/>
    <w:rsid w:val="004D7EBD"/>
    <w:rsid w:val="004E2680"/>
    <w:rsid w:val="004E28F9"/>
    <w:rsid w:val="004E2A01"/>
    <w:rsid w:val="004E462E"/>
    <w:rsid w:val="004E5065"/>
    <w:rsid w:val="004E56DC"/>
    <w:rsid w:val="004E76F4"/>
    <w:rsid w:val="004F0B4E"/>
    <w:rsid w:val="004F0B6C"/>
    <w:rsid w:val="004F2078"/>
    <w:rsid w:val="004F4DA3"/>
    <w:rsid w:val="00506557"/>
    <w:rsid w:val="0050677A"/>
    <w:rsid w:val="00510435"/>
    <w:rsid w:val="005108D8"/>
    <w:rsid w:val="005109A0"/>
    <w:rsid w:val="005116F9"/>
    <w:rsid w:val="005153A7"/>
    <w:rsid w:val="005219CF"/>
    <w:rsid w:val="00533E12"/>
    <w:rsid w:val="00534B59"/>
    <w:rsid w:val="00536759"/>
    <w:rsid w:val="00537C62"/>
    <w:rsid w:val="00546970"/>
    <w:rsid w:val="005509E5"/>
    <w:rsid w:val="00554E19"/>
    <w:rsid w:val="0056121F"/>
    <w:rsid w:val="005647D4"/>
    <w:rsid w:val="00572505"/>
    <w:rsid w:val="00576EE8"/>
    <w:rsid w:val="00582809"/>
    <w:rsid w:val="0058798C"/>
    <w:rsid w:val="005900FA"/>
    <w:rsid w:val="005935A4"/>
    <w:rsid w:val="005948C2"/>
    <w:rsid w:val="00595DCA"/>
    <w:rsid w:val="0059779B"/>
    <w:rsid w:val="005A209A"/>
    <w:rsid w:val="005A662D"/>
    <w:rsid w:val="005B1409"/>
    <w:rsid w:val="005B35D7"/>
    <w:rsid w:val="005B392A"/>
    <w:rsid w:val="005B3AA3"/>
    <w:rsid w:val="005B5332"/>
    <w:rsid w:val="005B5AB4"/>
    <w:rsid w:val="005B6F83"/>
    <w:rsid w:val="005B7EBB"/>
    <w:rsid w:val="005C4DBE"/>
    <w:rsid w:val="005C74FB"/>
    <w:rsid w:val="005D1602"/>
    <w:rsid w:val="005D1D2E"/>
    <w:rsid w:val="005E385F"/>
    <w:rsid w:val="005E5B81"/>
    <w:rsid w:val="005F12D1"/>
    <w:rsid w:val="005F2CB1"/>
    <w:rsid w:val="005F3025"/>
    <w:rsid w:val="005F618C"/>
    <w:rsid w:val="005F70BD"/>
    <w:rsid w:val="006024A6"/>
    <w:rsid w:val="0060283C"/>
    <w:rsid w:val="00604F14"/>
    <w:rsid w:val="00605B4B"/>
    <w:rsid w:val="00611B83"/>
    <w:rsid w:val="00613257"/>
    <w:rsid w:val="00620A71"/>
    <w:rsid w:val="00620D80"/>
    <w:rsid w:val="006234A6"/>
    <w:rsid w:val="00630001"/>
    <w:rsid w:val="006311B3"/>
    <w:rsid w:val="0063284C"/>
    <w:rsid w:val="006359FC"/>
    <w:rsid w:val="00636398"/>
    <w:rsid w:val="006368D3"/>
    <w:rsid w:val="006377EC"/>
    <w:rsid w:val="0064151F"/>
    <w:rsid w:val="00641533"/>
    <w:rsid w:val="0064208D"/>
    <w:rsid w:val="00643475"/>
    <w:rsid w:val="0064396A"/>
    <w:rsid w:val="0064588A"/>
    <w:rsid w:val="0064624E"/>
    <w:rsid w:val="00650AB9"/>
    <w:rsid w:val="00652E53"/>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BA2"/>
    <w:rsid w:val="006741F2"/>
    <w:rsid w:val="00674CC3"/>
    <w:rsid w:val="00675C72"/>
    <w:rsid w:val="006771F9"/>
    <w:rsid w:val="006776D7"/>
    <w:rsid w:val="00681003"/>
    <w:rsid w:val="006817C9"/>
    <w:rsid w:val="00683ECE"/>
    <w:rsid w:val="0069372B"/>
    <w:rsid w:val="00695FC2"/>
    <w:rsid w:val="00696949"/>
    <w:rsid w:val="00697052"/>
    <w:rsid w:val="006A46FB"/>
    <w:rsid w:val="006A5E28"/>
    <w:rsid w:val="006A697B"/>
    <w:rsid w:val="006A7AFF"/>
    <w:rsid w:val="006B055A"/>
    <w:rsid w:val="006B0EC3"/>
    <w:rsid w:val="006B1816"/>
    <w:rsid w:val="006B2099"/>
    <w:rsid w:val="006B2718"/>
    <w:rsid w:val="006B50CF"/>
    <w:rsid w:val="006C03B8"/>
    <w:rsid w:val="006C5EC9"/>
    <w:rsid w:val="006C6059"/>
    <w:rsid w:val="006C7522"/>
    <w:rsid w:val="006D6F08"/>
    <w:rsid w:val="006E00E2"/>
    <w:rsid w:val="006E062C"/>
    <w:rsid w:val="006E1C82"/>
    <w:rsid w:val="006E28B7"/>
    <w:rsid w:val="006E2A9B"/>
    <w:rsid w:val="006E3310"/>
    <w:rsid w:val="006E44E6"/>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204D"/>
    <w:rsid w:val="007257D0"/>
    <w:rsid w:val="00726EA6"/>
    <w:rsid w:val="00727208"/>
    <w:rsid w:val="00727680"/>
    <w:rsid w:val="007348B1"/>
    <w:rsid w:val="007362A6"/>
    <w:rsid w:val="00736D7D"/>
    <w:rsid w:val="00740E58"/>
    <w:rsid w:val="007445A0"/>
    <w:rsid w:val="0074524B"/>
    <w:rsid w:val="00747D8B"/>
    <w:rsid w:val="00751228"/>
    <w:rsid w:val="00753B6A"/>
    <w:rsid w:val="00754ABB"/>
    <w:rsid w:val="007571E1"/>
    <w:rsid w:val="007604B2"/>
    <w:rsid w:val="00765281"/>
    <w:rsid w:val="00766BAD"/>
    <w:rsid w:val="007729A2"/>
    <w:rsid w:val="00772DAF"/>
    <w:rsid w:val="00774CA9"/>
    <w:rsid w:val="00775158"/>
    <w:rsid w:val="007755F2"/>
    <w:rsid w:val="00776971"/>
    <w:rsid w:val="00780A80"/>
    <w:rsid w:val="0078177E"/>
    <w:rsid w:val="0078304C"/>
    <w:rsid w:val="00783673"/>
    <w:rsid w:val="007839CA"/>
    <w:rsid w:val="00785490"/>
    <w:rsid w:val="00787041"/>
    <w:rsid w:val="007925EA"/>
    <w:rsid w:val="00793CD8"/>
    <w:rsid w:val="00795C92"/>
    <w:rsid w:val="00796231"/>
    <w:rsid w:val="007964BF"/>
    <w:rsid w:val="007A1CB3"/>
    <w:rsid w:val="007A306F"/>
    <w:rsid w:val="007A43A6"/>
    <w:rsid w:val="007A58A6"/>
    <w:rsid w:val="007B3D2D"/>
    <w:rsid w:val="007B50AE"/>
    <w:rsid w:val="007B51DF"/>
    <w:rsid w:val="007C05DD"/>
    <w:rsid w:val="007C30A0"/>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08E9"/>
    <w:rsid w:val="008438D1"/>
    <w:rsid w:val="008444E8"/>
    <w:rsid w:val="00844E80"/>
    <w:rsid w:val="0084559F"/>
    <w:rsid w:val="00846FE7"/>
    <w:rsid w:val="008500D6"/>
    <w:rsid w:val="00856911"/>
    <w:rsid w:val="00861C43"/>
    <w:rsid w:val="008677FD"/>
    <w:rsid w:val="008706D4"/>
    <w:rsid w:val="00870F8A"/>
    <w:rsid w:val="008719A4"/>
    <w:rsid w:val="00871D23"/>
    <w:rsid w:val="00874312"/>
    <w:rsid w:val="0087437C"/>
    <w:rsid w:val="00875CD7"/>
    <w:rsid w:val="00876ACC"/>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5E1B"/>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5AFE"/>
    <w:rsid w:val="008F1C4E"/>
    <w:rsid w:val="008F1EAB"/>
    <w:rsid w:val="008F33DC"/>
    <w:rsid w:val="008F477F"/>
    <w:rsid w:val="00902350"/>
    <w:rsid w:val="009027D4"/>
    <w:rsid w:val="0090336B"/>
    <w:rsid w:val="0090401F"/>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694F"/>
    <w:rsid w:val="00947713"/>
    <w:rsid w:val="009508E9"/>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2D4"/>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1A44"/>
    <w:rsid w:val="009E35DB"/>
    <w:rsid w:val="009E37ED"/>
    <w:rsid w:val="009E47A3"/>
    <w:rsid w:val="009E49CD"/>
    <w:rsid w:val="009E4B26"/>
    <w:rsid w:val="009F08F3"/>
    <w:rsid w:val="009F344F"/>
    <w:rsid w:val="009F614B"/>
    <w:rsid w:val="00A031D8"/>
    <w:rsid w:val="00A048A8"/>
    <w:rsid w:val="00A04F49"/>
    <w:rsid w:val="00A13E54"/>
    <w:rsid w:val="00A17F63"/>
    <w:rsid w:val="00A2193B"/>
    <w:rsid w:val="00A2351A"/>
    <w:rsid w:val="00A264A9"/>
    <w:rsid w:val="00A26DCF"/>
    <w:rsid w:val="00A27785"/>
    <w:rsid w:val="00A30187"/>
    <w:rsid w:val="00A3367C"/>
    <w:rsid w:val="00A3448A"/>
    <w:rsid w:val="00A36297"/>
    <w:rsid w:val="00A41E2B"/>
    <w:rsid w:val="00A45B74"/>
    <w:rsid w:val="00A52782"/>
    <w:rsid w:val="00A52E1D"/>
    <w:rsid w:val="00A61499"/>
    <w:rsid w:val="00A62A77"/>
    <w:rsid w:val="00A63483"/>
    <w:rsid w:val="00A657D7"/>
    <w:rsid w:val="00A660AC"/>
    <w:rsid w:val="00A66401"/>
    <w:rsid w:val="00A678AB"/>
    <w:rsid w:val="00A67E6C"/>
    <w:rsid w:val="00A703F1"/>
    <w:rsid w:val="00A71B99"/>
    <w:rsid w:val="00A739D0"/>
    <w:rsid w:val="00A761D4"/>
    <w:rsid w:val="00A77EC4"/>
    <w:rsid w:val="00A92879"/>
    <w:rsid w:val="00A9442A"/>
    <w:rsid w:val="00AA016F"/>
    <w:rsid w:val="00AA1ED6"/>
    <w:rsid w:val="00AA51D6"/>
    <w:rsid w:val="00AB0BC8"/>
    <w:rsid w:val="00AB11CA"/>
    <w:rsid w:val="00AB14D9"/>
    <w:rsid w:val="00AB4AB8"/>
    <w:rsid w:val="00AB595F"/>
    <w:rsid w:val="00AB655E"/>
    <w:rsid w:val="00AC007F"/>
    <w:rsid w:val="00AC2ECD"/>
    <w:rsid w:val="00AC3119"/>
    <w:rsid w:val="00AC49FB"/>
    <w:rsid w:val="00AC5A10"/>
    <w:rsid w:val="00AD0AA3"/>
    <w:rsid w:val="00AD2ED0"/>
    <w:rsid w:val="00AD3F94"/>
    <w:rsid w:val="00AD4A5A"/>
    <w:rsid w:val="00AE27AC"/>
    <w:rsid w:val="00AE33EC"/>
    <w:rsid w:val="00AE40E0"/>
    <w:rsid w:val="00AE4DBA"/>
    <w:rsid w:val="00AE4F07"/>
    <w:rsid w:val="00AF1C5D"/>
    <w:rsid w:val="00AF42D7"/>
    <w:rsid w:val="00B006FE"/>
    <w:rsid w:val="00B007CB"/>
    <w:rsid w:val="00B02AA9"/>
    <w:rsid w:val="00B02FA3"/>
    <w:rsid w:val="00B05084"/>
    <w:rsid w:val="00B05F72"/>
    <w:rsid w:val="00B157F9"/>
    <w:rsid w:val="00B20256"/>
    <w:rsid w:val="00B20D09"/>
    <w:rsid w:val="00B2763F"/>
    <w:rsid w:val="00B27AAC"/>
    <w:rsid w:val="00B30929"/>
    <w:rsid w:val="00B372AA"/>
    <w:rsid w:val="00B40445"/>
    <w:rsid w:val="00B409E0"/>
    <w:rsid w:val="00B41888"/>
    <w:rsid w:val="00B45A52"/>
    <w:rsid w:val="00B46175"/>
    <w:rsid w:val="00B53F5D"/>
    <w:rsid w:val="00B548B7"/>
    <w:rsid w:val="00B664C7"/>
    <w:rsid w:val="00B67785"/>
    <w:rsid w:val="00B71185"/>
    <w:rsid w:val="00B739F6"/>
    <w:rsid w:val="00B81A6C"/>
    <w:rsid w:val="00B85DE5"/>
    <w:rsid w:val="00B90F73"/>
    <w:rsid w:val="00B92D96"/>
    <w:rsid w:val="00B93B59"/>
    <w:rsid w:val="00B9406A"/>
    <w:rsid w:val="00BA2280"/>
    <w:rsid w:val="00BA2A08"/>
    <w:rsid w:val="00BA2D21"/>
    <w:rsid w:val="00BA56D2"/>
    <w:rsid w:val="00BA76E0"/>
    <w:rsid w:val="00BB2A25"/>
    <w:rsid w:val="00BB51E9"/>
    <w:rsid w:val="00BC0FDC"/>
    <w:rsid w:val="00BC3053"/>
    <w:rsid w:val="00BC4D2E"/>
    <w:rsid w:val="00BD48AC"/>
    <w:rsid w:val="00BD5F1A"/>
    <w:rsid w:val="00BE1053"/>
    <w:rsid w:val="00BE1234"/>
    <w:rsid w:val="00BE2FA6"/>
    <w:rsid w:val="00BE333F"/>
    <w:rsid w:val="00BE7406"/>
    <w:rsid w:val="00BE7603"/>
    <w:rsid w:val="00BF2161"/>
    <w:rsid w:val="00BF3279"/>
    <w:rsid w:val="00BF4347"/>
    <w:rsid w:val="00BF74C7"/>
    <w:rsid w:val="00C015F1"/>
    <w:rsid w:val="00C01F33"/>
    <w:rsid w:val="00C02CC6"/>
    <w:rsid w:val="00C03296"/>
    <w:rsid w:val="00C040F7"/>
    <w:rsid w:val="00C044AB"/>
    <w:rsid w:val="00C05706"/>
    <w:rsid w:val="00C07377"/>
    <w:rsid w:val="00C10478"/>
    <w:rsid w:val="00C12107"/>
    <w:rsid w:val="00C14D4B"/>
    <w:rsid w:val="00C154BB"/>
    <w:rsid w:val="00C279B5"/>
    <w:rsid w:val="00C27C45"/>
    <w:rsid w:val="00C32396"/>
    <w:rsid w:val="00C3719D"/>
    <w:rsid w:val="00C37CB2"/>
    <w:rsid w:val="00C43902"/>
    <w:rsid w:val="00C473A5"/>
    <w:rsid w:val="00C54995"/>
    <w:rsid w:val="00C54D41"/>
    <w:rsid w:val="00C60783"/>
    <w:rsid w:val="00C62EAF"/>
    <w:rsid w:val="00C64672"/>
    <w:rsid w:val="00C70697"/>
    <w:rsid w:val="00C72093"/>
    <w:rsid w:val="00C72EF4"/>
    <w:rsid w:val="00C744FE"/>
    <w:rsid w:val="00C75D2F"/>
    <w:rsid w:val="00C767A5"/>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2D6C"/>
    <w:rsid w:val="00CC3EA0"/>
    <w:rsid w:val="00CC3F26"/>
    <w:rsid w:val="00CC7B45"/>
    <w:rsid w:val="00CD1188"/>
    <w:rsid w:val="00CD2ED1"/>
    <w:rsid w:val="00CD337B"/>
    <w:rsid w:val="00CE0424"/>
    <w:rsid w:val="00CE29F4"/>
    <w:rsid w:val="00CE3678"/>
    <w:rsid w:val="00CE7561"/>
    <w:rsid w:val="00CF1354"/>
    <w:rsid w:val="00CF22D3"/>
    <w:rsid w:val="00CF3B1F"/>
    <w:rsid w:val="00CF3BF6"/>
    <w:rsid w:val="00CF625B"/>
    <w:rsid w:val="00CF687E"/>
    <w:rsid w:val="00CF7131"/>
    <w:rsid w:val="00D0349B"/>
    <w:rsid w:val="00D10249"/>
    <w:rsid w:val="00D115C3"/>
    <w:rsid w:val="00D11897"/>
    <w:rsid w:val="00D13135"/>
    <w:rsid w:val="00D13E4E"/>
    <w:rsid w:val="00D14DBC"/>
    <w:rsid w:val="00D239A7"/>
    <w:rsid w:val="00D23F47"/>
    <w:rsid w:val="00D36E71"/>
    <w:rsid w:val="00D37D87"/>
    <w:rsid w:val="00D40B33"/>
    <w:rsid w:val="00D4318F"/>
    <w:rsid w:val="00D438BF"/>
    <w:rsid w:val="00D440F8"/>
    <w:rsid w:val="00D44621"/>
    <w:rsid w:val="00D546FF"/>
    <w:rsid w:val="00D55AD5"/>
    <w:rsid w:val="00D576CA"/>
    <w:rsid w:val="00D61AF5"/>
    <w:rsid w:val="00D647BE"/>
    <w:rsid w:val="00D651E8"/>
    <w:rsid w:val="00D652B5"/>
    <w:rsid w:val="00D66155"/>
    <w:rsid w:val="00D708B0"/>
    <w:rsid w:val="00D77B1D"/>
    <w:rsid w:val="00D8021F"/>
    <w:rsid w:val="00D80383"/>
    <w:rsid w:val="00D823C6"/>
    <w:rsid w:val="00D8327F"/>
    <w:rsid w:val="00D86CA3"/>
    <w:rsid w:val="00D871CE"/>
    <w:rsid w:val="00D90BFB"/>
    <w:rsid w:val="00D9196D"/>
    <w:rsid w:val="00D92035"/>
    <w:rsid w:val="00D92982"/>
    <w:rsid w:val="00DA305E"/>
    <w:rsid w:val="00DA31D6"/>
    <w:rsid w:val="00DA5417"/>
    <w:rsid w:val="00DA56E8"/>
    <w:rsid w:val="00DA6E36"/>
    <w:rsid w:val="00DB0A9F"/>
    <w:rsid w:val="00DB377D"/>
    <w:rsid w:val="00DC11AD"/>
    <w:rsid w:val="00DC2D36"/>
    <w:rsid w:val="00DC53EF"/>
    <w:rsid w:val="00DD2CC0"/>
    <w:rsid w:val="00DD4E05"/>
    <w:rsid w:val="00DE5608"/>
    <w:rsid w:val="00DE58D0"/>
    <w:rsid w:val="00DE654F"/>
    <w:rsid w:val="00DF0B6E"/>
    <w:rsid w:val="00DF15E0"/>
    <w:rsid w:val="00DF37A0"/>
    <w:rsid w:val="00E1032B"/>
    <w:rsid w:val="00E110E7"/>
    <w:rsid w:val="00E11B20"/>
    <w:rsid w:val="00E12506"/>
    <w:rsid w:val="00E17FA2"/>
    <w:rsid w:val="00E22330"/>
    <w:rsid w:val="00E2447F"/>
    <w:rsid w:val="00E30B5A"/>
    <w:rsid w:val="00E3123D"/>
    <w:rsid w:val="00E31461"/>
    <w:rsid w:val="00E31D43"/>
    <w:rsid w:val="00E32608"/>
    <w:rsid w:val="00E34188"/>
    <w:rsid w:val="00E34B6E"/>
    <w:rsid w:val="00E35559"/>
    <w:rsid w:val="00E3723A"/>
    <w:rsid w:val="00E37860"/>
    <w:rsid w:val="00E40C95"/>
    <w:rsid w:val="00E446F1"/>
    <w:rsid w:val="00E46886"/>
    <w:rsid w:val="00E47AEF"/>
    <w:rsid w:val="00E514AF"/>
    <w:rsid w:val="00E518D2"/>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117A"/>
    <w:rsid w:val="00EC24D5"/>
    <w:rsid w:val="00EC27C6"/>
    <w:rsid w:val="00EC4207"/>
    <w:rsid w:val="00EC52AD"/>
    <w:rsid w:val="00EC5653"/>
    <w:rsid w:val="00EC71CE"/>
    <w:rsid w:val="00ED1006"/>
    <w:rsid w:val="00ED4659"/>
    <w:rsid w:val="00EE626C"/>
    <w:rsid w:val="00EF10E9"/>
    <w:rsid w:val="00EF18FE"/>
    <w:rsid w:val="00EF5787"/>
    <w:rsid w:val="00EF60D0"/>
    <w:rsid w:val="00F00744"/>
    <w:rsid w:val="00F0528D"/>
    <w:rsid w:val="00F06C67"/>
    <w:rsid w:val="00F06DFD"/>
    <w:rsid w:val="00F071D1"/>
    <w:rsid w:val="00F07533"/>
    <w:rsid w:val="00F10629"/>
    <w:rsid w:val="00F1523C"/>
    <w:rsid w:val="00F15FA5"/>
    <w:rsid w:val="00F209B7"/>
    <w:rsid w:val="00F2376F"/>
    <w:rsid w:val="00F243D8"/>
    <w:rsid w:val="00F30828"/>
    <w:rsid w:val="00F313D6"/>
    <w:rsid w:val="00F40F0C"/>
    <w:rsid w:val="00F40FC5"/>
    <w:rsid w:val="00F46880"/>
    <w:rsid w:val="00F4766C"/>
    <w:rsid w:val="00F5060E"/>
    <w:rsid w:val="00F507D1"/>
    <w:rsid w:val="00F519CE"/>
    <w:rsid w:val="00F51ADA"/>
    <w:rsid w:val="00F60203"/>
    <w:rsid w:val="00F607C5"/>
    <w:rsid w:val="00F60DEA"/>
    <w:rsid w:val="00F6302A"/>
    <w:rsid w:val="00F63950"/>
    <w:rsid w:val="00F64C2B"/>
    <w:rsid w:val="00F64C73"/>
    <w:rsid w:val="00F651BE"/>
    <w:rsid w:val="00F67F53"/>
    <w:rsid w:val="00F703BE"/>
    <w:rsid w:val="00F70ADB"/>
    <w:rsid w:val="00F71F69"/>
    <w:rsid w:val="00F72B72"/>
    <w:rsid w:val="00F74BB9"/>
    <w:rsid w:val="00F75582"/>
    <w:rsid w:val="00F76EFA"/>
    <w:rsid w:val="00F804BE"/>
    <w:rsid w:val="00F817CE"/>
    <w:rsid w:val="00F8456C"/>
    <w:rsid w:val="00F859D8"/>
    <w:rsid w:val="00F868F5"/>
    <w:rsid w:val="00F9056A"/>
    <w:rsid w:val="00F90F8D"/>
    <w:rsid w:val="00F92782"/>
    <w:rsid w:val="00F93981"/>
    <w:rsid w:val="00F93AA9"/>
    <w:rsid w:val="00F96985"/>
    <w:rsid w:val="00F97838"/>
    <w:rsid w:val="00FA2BB3"/>
    <w:rsid w:val="00FB2049"/>
    <w:rsid w:val="00FB4C80"/>
    <w:rsid w:val="00FB6A6A"/>
    <w:rsid w:val="00FC7429"/>
    <w:rsid w:val="00FD07F6"/>
    <w:rsid w:val="00FD1EC8"/>
    <w:rsid w:val="00FD47ED"/>
    <w:rsid w:val="00FD653C"/>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3F78CCB5"/>
  <w15:chartTrackingRefBased/>
  <w15:docId w15:val="{4FE5586F-971E-4035-B6CE-86E973B69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E1053"/>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BE105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E1053"/>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TALChar">
    <w:name w:val="TAL Char"/>
    <w:qFormat/>
    <w:locked/>
    <w:rsid w:val="00207413"/>
    <w:rPr>
      <w:rFonts w:ascii="Arial" w:hAnsi="Arial" w:cs="Arial"/>
      <w:sz w:val="18"/>
      <w:lang w:eastAsia="en-US"/>
    </w:rPr>
  </w:style>
  <w:style w:type="paragraph" w:customStyle="1" w:styleId="Default">
    <w:name w:val="Default"/>
    <w:rsid w:val="0020741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semiHidden/>
    <w:rsid w:val="007964BF"/>
    <w:rPr>
      <w:rFonts w:asciiTheme="minorHAnsi" w:eastAsiaTheme="minorHAnsi" w:hAnsiTheme="minorHAnsi" w:cstheme="minorBidi"/>
      <w:sz w:val="22"/>
      <w:szCs w:val="22"/>
      <w:lang w:val="en-US" w:eastAsia="en-US"/>
    </w:rPr>
  </w:style>
  <w:style w:type="character" w:styleId="UnresolvedMention">
    <w:name w:val="Unresolved Mention"/>
    <w:basedOn w:val="DefaultParagraphFont"/>
    <w:uiPriority w:val="99"/>
    <w:unhideWhenUsed/>
    <w:rsid w:val="00C43902"/>
    <w:rPr>
      <w:color w:val="605E5C"/>
      <w:shd w:val="clear" w:color="auto" w:fill="E1DFDD"/>
    </w:rPr>
  </w:style>
  <w:style w:type="character" w:styleId="Mention">
    <w:name w:val="Mention"/>
    <w:basedOn w:val="DefaultParagraphFont"/>
    <w:uiPriority w:val="99"/>
    <w:unhideWhenUsed/>
    <w:rsid w:val="00C4390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794804">
      <w:bodyDiv w:val="1"/>
      <w:marLeft w:val="0"/>
      <w:marRight w:val="0"/>
      <w:marTop w:val="0"/>
      <w:marBottom w:val="0"/>
      <w:divBdr>
        <w:top w:val="none" w:sz="0" w:space="0" w:color="auto"/>
        <w:left w:val="none" w:sz="0" w:space="0" w:color="auto"/>
        <w:bottom w:val="none" w:sz="0" w:space="0" w:color="auto"/>
        <w:right w:val="none" w:sz="0" w:space="0" w:color="auto"/>
      </w:divBdr>
    </w:div>
    <w:div w:id="126049823">
      <w:bodyDiv w:val="1"/>
      <w:marLeft w:val="0"/>
      <w:marRight w:val="0"/>
      <w:marTop w:val="0"/>
      <w:marBottom w:val="0"/>
      <w:divBdr>
        <w:top w:val="none" w:sz="0" w:space="0" w:color="auto"/>
        <w:left w:val="none" w:sz="0" w:space="0" w:color="auto"/>
        <w:bottom w:val="none" w:sz="0" w:space="0" w:color="auto"/>
        <w:right w:val="none" w:sz="0" w:space="0" w:color="auto"/>
      </w:divBdr>
    </w:div>
    <w:div w:id="182287597">
      <w:bodyDiv w:val="1"/>
      <w:marLeft w:val="0"/>
      <w:marRight w:val="0"/>
      <w:marTop w:val="0"/>
      <w:marBottom w:val="0"/>
      <w:divBdr>
        <w:top w:val="none" w:sz="0" w:space="0" w:color="auto"/>
        <w:left w:val="none" w:sz="0" w:space="0" w:color="auto"/>
        <w:bottom w:val="none" w:sz="0" w:space="0" w:color="auto"/>
        <w:right w:val="none" w:sz="0" w:space="0" w:color="auto"/>
      </w:divBdr>
    </w:div>
    <w:div w:id="359013978">
      <w:bodyDiv w:val="1"/>
      <w:marLeft w:val="0"/>
      <w:marRight w:val="0"/>
      <w:marTop w:val="0"/>
      <w:marBottom w:val="0"/>
      <w:divBdr>
        <w:top w:val="none" w:sz="0" w:space="0" w:color="auto"/>
        <w:left w:val="none" w:sz="0" w:space="0" w:color="auto"/>
        <w:bottom w:val="none" w:sz="0" w:space="0" w:color="auto"/>
        <w:right w:val="none" w:sz="0" w:space="0" w:color="auto"/>
      </w:divBdr>
    </w:div>
    <w:div w:id="648748614">
      <w:bodyDiv w:val="1"/>
      <w:marLeft w:val="0"/>
      <w:marRight w:val="0"/>
      <w:marTop w:val="0"/>
      <w:marBottom w:val="0"/>
      <w:divBdr>
        <w:top w:val="none" w:sz="0" w:space="0" w:color="auto"/>
        <w:left w:val="none" w:sz="0" w:space="0" w:color="auto"/>
        <w:bottom w:val="none" w:sz="0" w:space="0" w:color="auto"/>
        <w:right w:val="none" w:sz="0" w:space="0" w:color="auto"/>
      </w:divBdr>
    </w:div>
    <w:div w:id="1003553379">
      <w:bodyDiv w:val="1"/>
      <w:marLeft w:val="0"/>
      <w:marRight w:val="0"/>
      <w:marTop w:val="0"/>
      <w:marBottom w:val="0"/>
      <w:divBdr>
        <w:top w:val="none" w:sz="0" w:space="0" w:color="auto"/>
        <w:left w:val="none" w:sz="0" w:space="0" w:color="auto"/>
        <w:bottom w:val="none" w:sz="0" w:space="0" w:color="auto"/>
        <w:right w:val="none" w:sz="0" w:space="0" w:color="auto"/>
      </w:divBdr>
    </w:div>
    <w:div w:id="1260454954">
      <w:bodyDiv w:val="1"/>
      <w:marLeft w:val="0"/>
      <w:marRight w:val="0"/>
      <w:marTop w:val="0"/>
      <w:marBottom w:val="0"/>
      <w:divBdr>
        <w:top w:val="none" w:sz="0" w:space="0" w:color="auto"/>
        <w:left w:val="none" w:sz="0" w:space="0" w:color="auto"/>
        <w:bottom w:val="none" w:sz="0" w:space="0" w:color="auto"/>
        <w:right w:val="none" w:sz="0" w:space="0" w:color="auto"/>
      </w:divBdr>
    </w:div>
    <w:div w:id="193463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image" Target="media/image8.w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10.wmf"/><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7.w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3.bin"/><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image" Target="media/image11.w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oleObject" Target="embeddings/oleObject2.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EC208FB8-934D-4C87-957A-7CBEC4751899}"/>
</file>

<file path=customXml/itemProps3.xml><?xml version="1.0" encoding="utf-8"?>
<ds:datastoreItem xmlns:ds="http://schemas.openxmlformats.org/officeDocument/2006/customXml" ds:itemID="{C93A020F-C79F-4126-A924-A5569F12E27A}">
  <ds:schemaRefs>
    <ds:schemaRef ds:uri="http://schemas.microsoft.com/office/2006/documentManagement/types"/>
    <ds:schemaRef ds:uri="http://schemas.openxmlformats.org/package/2006/metadata/core-properties"/>
    <ds:schemaRef ds:uri="http://purl.org/dc/dcmitype/"/>
    <ds:schemaRef ds:uri="http://purl.org/dc/elements/1.1/"/>
    <ds:schemaRef ds:uri="http://schemas.microsoft.com/office/2006/metadata/properties"/>
    <ds:schemaRef ds:uri="9b239327-9e80-40e4-b1b7-4394fed77a33"/>
    <ds:schemaRef ds:uri="http://schemas.microsoft.com/office/infopath/2007/PartnerControls"/>
    <ds:schemaRef ds:uri="2f282d3b-eb4a-4b09-b61f-b9593442e286"/>
    <ds:schemaRef ds:uri="http://www.w3.org/XML/1998/namespace"/>
    <ds:schemaRef ds:uri="http://purl.org/dc/terms/"/>
  </ds:schemaRefs>
</ds:datastoreItem>
</file>

<file path=customXml/itemProps4.xml><?xml version="1.0" encoding="utf-8"?>
<ds:datastoreItem xmlns:ds="http://schemas.openxmlformats.org/officeDocument/2006/customXml" ds:itemID="{85CFED45-15A6-4B2B-992F-7231141B8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503</TotalTime>
  <Pages>8</Pages>
  <Words>3516</Words>
  <Characters>18852</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22324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Stephen Grant</dc:creator>
  <cp:keywords>3GPP; Ericsson; TDoc</cp:keywords>
  <dc:description/>
  <cp:lastModifiedBy>Stephen Grant</cp:lastModifiedBy>
  <cp:revision>63</cp:revision>
  <cp:lastPrinted>2008-01-31T07:09:00Z</cp:lastPrinted>
  <dcterms:created xsi:type="dcterms:W3CDTF">2020-01-22T23:23:00Z</dcterms:created>
  <dcterms:modified xsi:type="dcterms:W3CDTF">2020-02-15T03:34:00Z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